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highlight w:val="none"/>
          <w:lang w:val="en-US" w:eastAsia="zh-CN"/>
        </w:rPr>
      </w:pPr>
      <w:bookmarkStart w:id="0" w:name="Title"/>
      <w:bookmarkEnd w:id="0"/>
      <w:bookmarkStart w:id="1" w:name="DocumentFor"/>
      <w:bookmarkEnd w:id="1"/>
      <w:bookmarkStart w:id="2" w:name="OLE_LINK6"/>
      <w:bookmarkStart w:id="3" w:name="OLE_LINK5"/>
      <w:r>
        <w:rPr>
          <w:rFonts w:ascii="Arial" w:hAnsi="Arial" w:eastAsia="宋体" w:cs="Arial"/>
          <w:b/>
          <w:sz w:val="24"/>
          <w:szCs w:val="24"/>
          <w:highlight w:val="none"/>
          <w:lang w:eastAsia="zh-CN"/>
        </w:rPr>
        <w:t>3GPP TSG-RAN WG4 Meeting #11</w:t>
      </w:r>
      <w:r>
        <w:rPr>
          <w:rFonts w:hint="eastAsia" w:eastAsia="宋体" w:cs="Arial"/>
          <w:b/>
          <w:sz w:val="24"/>
          <w:szCs w:val="24"/>
          <w:highlight w:val="none"/>
          <w:lang w:val="en-US" w:eastAsia="zh-CN"/>
        </w:rPr>
        <w:t xml:space="preserve">3                                                       </w:t>
      </w:r>
      <w:r>
        <w:rPr>
          <w:rFonts w:ascii="Arial" w:hAnsi="Arial" w:eastAsia="宋体" w:cs="Arial"/>
          <w:b/>
          <w:sz w:val="24"/>
          <w:szCs w:val="24"/>
          <w:highlight w:val="none"/>
          <w:lang w:eastAsia="zh-CN"/>
        </w:rPr>
        <w:t>R4-24</w:t>
      </w:r>
      <w:r>
        <w:rPr>
          <w:rFonts w:hint="eastAsia" w:eastAsia="宋体" w:cs="Arial"/>
          <w:b/>
          <w:sz w:val="24"/>
          <w:szCs w:val="24"/>
          <w:highlight w:val="none"/>
          <w:lang w:val="en-US" w:eastAsia="zh-CN"/>
        </w:rPr>
        <w:t>20227</w:t>
      </w:r>
    </w:p>
    <w:p>
      <w:pPr>
        <w:pStyle w:val="47"/>
        <w:tabs>
          <w:tab w:val="right" w:pos="9781"/>
          <w:tab w:val="right" w:pos="13323"/>
        </w:tabs>
        <w:spacing w:before="60" w:after="60"/>
        <w:outlineLvl w:val="0"/>
        <w:rPr>
          <w:rFonts w:ascii="Arial" w:hAnsi="Arial" w:eastAsia="宋体" w:cs="Arial"/>
          <w:b/>
          <w:sz w:val="24"/>
          <w:szCs w:val="24"/>
          <w:highlight w:val="none"/>
          <w:lang w:eastAsia="zh-CN"/>
        </w:rPr>
      </w:pPr>
      <w:r>
        <w:rPr>
          <w:rFonts w:hint="eastAsia" w:eastAsia="宋体" w:cs="Arial"/>
          <w:b/>
          <w:sz w:val="24"/>
          <w:szCs w:val="24"/>
          <w:highlight w:val="none"/>
          <w:lang w:val="en-US" w:eastAsia="zh-CN"/>
        </w:rPr>
        <w:t>Orlando</w:t>
      </w:r>
      <w:r>
        <w:rPr>
          <w:rFonts w:hint="eastAsia" w:ascii="Arial" w:hAnsi="Arial" w:eastAsia="宋体" w:cs="Arial"/>
          <w:b/>
          <w:sz w:val="24"/>
          <w:szCs w:val="24"/>
          <w:highlight w:val="none"/>
          <w:lang w:eastAsia="zh-CN"/>
        </w:rPr>
        <w:t>,</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USA</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18</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w:t>
      </w:r>
      <w:r>
        <w:rPr>
          <w:rFonts w:hint="eastAsia" w:eastAsia="宋体" w:cs="Arial"/>
          <w:b/>
          <w:sz w:val="24"/>
          <w:szCs w:val="24"/>
          <w:highlight w:val="none"/>
          <w:lang w:val="en-US" w:eastAsia="zh-CN"/>
        </w:rPr>
        <w:t>22</w:t>
      </w:r>
      <w:r>
        <w:rPr>
          <w:rFonts w:ascii="Arial" w:hAnsi="Arial" w:eastAsia="宋体" w:cs="Arial"/>
          <w:b/>
          <w:sz w:val="24"/>
          <w:szCs w:val="24"/>
          <w:highlight w:val="none"/>
          <w:vertAlign w:val="superscript"/>
          <w:lang w:eastAsia="zh-CN"/>
        </w:rPr>
        <w:t>rd</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November</w:t>
      </w:r>
      <w:r>
        <w:rPr>
          <w:rFonts w:ascii="Arial" w:hAnsi="Arial" w:eastAsia="宋体" w:cs="Arial"/>
          <w:b/>
          <w:sz w:val="24"/>
          <w:szCs w:val="24"/>
          <w:highlight w:val="none"/>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highlight w:val="none"/>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highlight w:val="none"/>
              </w:rPr>
            </w:pPr>
            <w:r>
              <w:rPr>
                <w:i/>
                <w:sz w:val="14"/>
                <w:highlight w:val="none"/>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rPr>
                <w:highlight w:val="none"/>
              </w:rPr>
            </w:pPr>
          </w:p>
        </w:tc>
        <w:tc>
          <w:tcPr>
            <w:tcW w:w="1559" w:type="dxa"/>
            <w:shd w:val="pct30" w:color="FFFF00" w:fill="auto"/>
          </w:tcPr>
          <w:p>
            <w:pPr>
              <w:pStyle w:val="11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8.133</w:t>
            </w:r>
          </w:p>
        </w:tc>
        <w:tc>
          <w:tcPr>
            <w:tcW w:w="709" w:type="dxa"/>
          </w:tcPr>
          <w:p>
            <w:pPr>
              <w:pStyle w:val="111"/>
              <w:spacing w:after="0"/>
              <w:jc w:val="center"/>
              <w:rPr>
                <w:highlight w:val="none"/>
              </w:rPr>
            </w:pPr>
            <w:r>
              <w:rPr>
                <w:b/>
                <w:sz w:val="28"/>
                <w:highlight w:val="none"/>
              </w:rPr>
              <w:t>CR</w:t>
            </w:r>
          </w:p>
        </w:tc>
        <w:tc>
          <w:tcPr>
            <w:tcW w:w="1276" w:type="dxa"/>
            <w:shd w:val="pct30" w:color="FFFF00" w:fill="auto"/>
          </w:tcPr>
          <w:p>
            <w:pPr>
              <w:pStyle w:val="111"/>
              <w:spacing w:after="0"/>
              <w:jc w:val="center"/>
              <w:rPr>
                <w:rFonts w:hint="default" w:eastAsia="宋体"/>
                <w:b/>
                <w:bCs/>
                <w:sz w:val="28"/>
                <w:szCs w:val="28"/>
                <w:highlight w:val="none"/>
                <w:lang w:val="en-US" w:eastAsia="zh-CN"/>
              </w:rPr>
            </w:pPr>
            <w:r>
              <w:rPr>
                <w:rFonts w:hint="eastAsia" w:eastAsia="宋体"/>
                <w:b/>
                <w:bCs/>
                <w:sz w:val="28"/>
                <w:szCs w:val="28"/>
                <w:highlight w:val="none"/>
                <w:lang w:val="en-US" w:eastAsia="zh-CN"/>
              </w:rPr>
              <w:t>5086</w:t>
            </w:r>
          </w:p>
        </w:tc>
        <w:tc>
          <w:tcPr>
            <w:tcW w:w="709" w:type="dxa"/>
          </w:tcPr>
          <w:p>
            <w:pPr>
              <w:pStyle w:val="111"/>
              <w:tabs>
                <w:tab w:val="right" w:pos="625"/>
              </w:tabs>
              <w:spacing w:after="0"/>
              <w:jc w:val="center"/>
              <w:rPr>
                <w:highlight w:val="none"/>
              </w:rPr>
            </w:pPr>
            <w:r>
              <w:rPr>
                <w:b/>
                <w:bCs/>
                <w:sz w:val="28"/>
                <w:highlight w:val="none"/>
              </w:rPr>
              <w:t>rev</w:t>
            </w:r>
          </w:p>
        </w:tc>
        <w:tc>
          <w:tcPr>
            <w:tcW w:w="992" w:type="dxa"/>
            <w:shd w:val="pct30" w:color="FFFF00" w:fill="auto"/>
          </w:tcPr>
          <w:p>
            <w:pPr>
              <w:pStyle w:val="111"/>
              <w:spacing w:after="0"/>
              <w:jc w:val="center"/>
              <w:rPr>
                <w:rFonts w:hint="default" w:eastAsia="宋体"/>
                <w:b/>
                <w:highlight w:val="none"/>
                <w:lang w:val="en-US" w:eastAsia="zh-CN"/>
              </w:rPr>
            </w:pPr>
            <w:r>
              <w:rPr>
                <w:rFonts w:hint="eastAsia" w:eastAsia="宋体"/>
                <w:b/>
                <w:highlight w:val="none"/>
                <w:lang w:val="en-US" w:eastAsia="zh-CN"/>
              </w:rPr>
              <w:t>1</w:t>
            </w:r>
          </w:p>
        </w:tc>
        <w:tc>
          <w:tcPr>
            <w:tcW w:w="2410" w:type="dxa"/>
          </w:tcPr>
          <w:p>
            <w:pPr>
              <w:pStyle w:val="11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1"/>
              <w:spacing w:after="0"/>
              <w:jc w:val="center"/>
              <w:rPr>
                <w:rFonts w:eastAsia="宋体"/>
                <w:b/>
                <w:bCs/>
                <w:sz w:val="28"/>
                <w:highlight w:val="none"/>
                <w:lang w:val="en-US" w:eastAsia="zh-CN"/>
              </w:rPr>
            </w:pPr>
            <w:r>
              <w:rPr>
                <w:rFonts w:hint="eastAsia" w:eastAsia="宋体"/>
                <w:b/>
                <w:bCs/>
                <w:sz w:val="28"/>
                <w:highlight w:val="none"/>
                <w:lang w:val="en-US" w:eastAsia="zh-CN"/>
              </w:rPr>
              <w:t>18.7.0</w:t>
            </w:r>
          </w:p>
        </w:tc>
        <w:tc>
          <w:tcPr>
            <w:tcW w:w="143" w:type="dxa"/>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73"/>
                <w:rFonts w:cs="Arial"/>
                <w:b/>
                <w:i/>
                <w:color w:val="FF0000"/>
                <w:highlight w:val="none"/>
              </w:rPr>
              <w:t>HE</w:t>
            </w:r>
            <w:bookmarkStart w:id="4" w:name="_Hlt497126619"/>
            <w:r>
              <w:rPr>
                <w:rStyle w:val="73"/>
                <w:rFonts w:cs="Arial"/>
                <w:b/>
                <w:i/>
                <w:color w:val="FF0000"/>
                <w:highlight w:val="none"/>
              </w:rPr>
              <w:t>L</w:t>
            </w:r>
            <w:bookmarkEnd w:id="4"/>
            <w:r>
              <w:rPr>
                <w:rStyle w:val="73"/>
                <w:rFonts w:cs="Arial"/>
                <w:b/>
                <w:i/>
                <w:color w:val="FF0000"/>
                <w:highlight w:val="none"/>
              </w:rPr>
              <w:t>P</w:t>
            </w:r>
            <w:r>
              <w:rPr>
                <w:rStyle w:val="7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73"/>
                <w:rFonts w:cs="Arial"/>
                <w:i/>
                <w:highlight w:val="none"/>
              </w:rPr>
              <w:t>http://www.3gpp.org/Change-Requests</w:t>
            </w:r>
            <w:r>
              <w:rPr>
                <w:rStyle w:val="7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1"/>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highlight w:val="none"/>
              </w:rPr>
            </w:pPr>
            <w:r>
              <w:rPr>
                <w:b/>
                <w:i/>
                <w:highlight w:val="none"/>
              </w:rPr>
              <w:t>Proposed change affects:</w:t>
            </w:r>
          </w:p>
        </w:tc>
        <w:tc>
          <w:tcPr>
            <w:tcW w:w="1418" w:type="dxa"/>
          </w:tcPr>
          <w:p>
            <w:pPr>
              <w:pStyle w:val="11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highlight w:val="none"/>
              </w:rPr>
            </w:pPr>
          </w:p>
        </w:tc>
        <w:tc>
          <w:tcPr>
            <w:tcW w:w="709" w:type="dxa"/>
            <w:tcBorders>
              <w:left w:val="single" w:color="auto" w:sz="4" w:space="0"/>
            </w:tcBorders>
          </w:tcPr>
          <w:p>
            <w:pPr>
              <w:pStyle w:val="11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highlight w:val="none"/>
              </w:rPr>
            </w:pPr>
            <w:r>
              <w:rPr>
                <w:b/>
                <w:caps/>
                <w:highlight w:val="none"/>
              </w:rPr>
              <w:t>X</w:t>
            </w:r>
          </w:p>
        </w:tc>
        <w:tc>
          <w:tcPr>
            <w:tcW w:w="2126" w:type="dxa"/>
          </w:tcPr>
          <w:p>
            <w:pPr>
              <w:pStyle w:val="11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highlight w:val="none"/>
              </w:rPr>
            </w:pPr>
          </w:p>
        </w:tc>
        <w:tc>
          <w:tcPr>
            <w:tcW w:w="1418" w:type="dxa"/>
            <w:tcBorders>
              <w:left w:val="nil"/>
            </w:tcBorders>
          </w:tcPr>
          <w:p>
            <w:pPr>
              <w:pStyle w:val="11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highlight w:val="none"/>
              </w:rPr>
            </w:pPr>
          </w:p>
        </w:tc>
      </w:tr>
    </w:tbl>
    <w:p>
      <w:pPr>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highlight w:val="none"/>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highlight w:val="none"/>
                <w:lang w:val="en-US" w:eastAsia="zh-CN"/>
              </w:rPr>
            </w:pPr>
            <w:bookmarkStart w:id="5" w:name="OLE_LINK1"/>
            <w:r>
              <w:rPr>
                <w:rFonts w:eastAsia="宋体"/>
                <w:highlight w:val="none"/>
                <w:lang w:val="en-US" w:eastAsia="zh-CN"/>
              </w:rPr>
              <w:t>(</w:t>
            </w:r>
            <w:r>
              <w:rPr>
                <w:rFonts w:ascii="Arial" w:hAnsi="Arial" w:eastAsia="MS Mincho" w:cs="Arial"/>
                <w:sz w:val="18"/>
                <w:szCs w:val="18"/>
                <w:lang w:eastAsia="ja-JP"/>
              </w:rPr>
              <w:t>NR_NTN_enh-Core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 xml:space="preserve">NR NTN cell re-selection measurement in RRC IDLE </w:t>
            </w:r>
            <w:r>
              <w:rPr>
                <w:rFonts w:hint="eastAsia" w:eastAsia="宋体"/>
                <w:highlight w:val="none"/>
                <w:lang w:val="en-US" w:eastAsia="zh-CN"/>
              </w:rPr>
              <w:t xml:space="preserve"> </w:t>
            </w:r>
            <w:r>
              <w:rPr>
                <w:rFonts w:eastAsia="宋体"/>
                <w:highlight w:val="none"/>
                <w:lang w:val="en-US" w:eastAsia="zh-CN"/>
              </w:rPr>
              <w:t>state</w:t>
            </w:r>
            <w:r>
              <w:rPr>
                <w:rFonts w:hint="eastAsia" w:eastAsia="宋体"/>
                <w:highlight w:val="none"/>
                <w:lang w:val="en-US" w:eastAsia="zh-CN"/>
              </w:rPr>
              <w:t>.</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1"/>
              <w:spacing w:after="0"/>
              <w:ind w:left="100"/>
              <w:rPr>
                <w:rFonts w:eastAsia="宋体"/>
                <w:highlight w:val="none"/>
                <w:lang w:val="en-US" w:eastAsia="zh-CN"/>
              </w:rPr>
            </w:pPr>
            <w:r>
              <w:rPr>
                <w:rFonts w:hint="eastAsia" w:eastAsia="宋体"/>
                <w:highlight w:val="none"/>
                <w:lang w:val="en-US" w:eastAsia="zh-CN"/>
              </w:rPr>
              <w:t>ZTE</w:t>
            </w:r>
            <w:r>
              <w:rPr>
                <w:rFonts w:eastAsia="宋体"/>
                <w:highlight w:val="none"/>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1"/>
              <w:spacing w:after="0"/>
              <w:ind w:left="100"/>
              <w:rPr>
                <w:highlight w:val="none"/>
              </w:rPr>
            </w:pPr>
            <w:r>
              <w:rPr>
                <w:highlight w:val="none"/>
              </w:rPr>
              <w:t>R4</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Work item code:</w:t>
            </w:r>
          </w:p>
        </w:tc>
        <w:tc>
          <w:tcPr>
            <w:tcW w:w="3686" w:type="dxa"/>
            <w:gridSpan w:val="5"/>
            <w:shd w:val="pct30" w:color="FFFF00" w:fill="auto"/>
          </w:tcPr>
          <w:p>
            <w:pPr>
              <w:spacing w:after="0"/>
              <w:rPr>
                <w:rFonts w:ascii="Arial" w:hAnsi="Arial" w:cs="Arial"/>
                <w:sz w:val="18"/>
                <w:szCs w:val="18"/>
                <w:highlight w:val="none"/>
                <w:lang w:val="sv-SE" w:eastAsia="sv-SE"/>
              </w:rPr>
            </w:pPr>
            <w:r>
              <w:rPr>
                <w:rFonts w:ascii="Arial" w:hAnsi="Arial" w:eastAsia="MS Mincho" w:cs="Arial"/>
                <w:sz w:val="18"/>
                <w:szCs w:val="18"/>
                <w:lang w:eastAsia="ja-JP"/>
              </w:rPr>
              <w:t>NR_NTN_enh-Core</w:t>
            </w:r>
          </w:p>
        </w:tc>
        <w:tc>
          <w:tcPr>
            <w:tcW w:w="567" w:type="dxa"/>
            <w:tcBorders>
              <w:left w:val="nil"/>
            </w:tcBorders>
          </w:tcPr>
          <w:p>
            <w:pPr>
              <w:pStyle w:val="111"/>
              <w:spacing w:after="0"/>
              <w:ind w:right="100"/>
              <w:rPr>
                <w:highlight w:val="none"/>
              </w:rPr>
            </w:pPr>
          </w:p>
        </w:tc>
        <w:tc>
          <w:tcPr>
            <w:tcW w:w="1417" w:type="dxa"/>
            <w:gridSpan w:val="3"/>
            <w:tcBorders>
              <w:left w:val="nil"/>
            </w:tcBorders>
          </w:tcPr>
          <w:p>
            <w:pPr>
              <w:pStyle w:val="11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1"/>
              <w:spacing w:after="0"/>
              <w:ind w:left="100"/>
              <w:rPr>
                <w:rFonts w:hint="default" w:eastAsia="宋体"/>
                <w:highlight w:val="none"/>
                <w:lang w:val="en-US" w:eastAsia="zh-CN"/>
              </w:rPr>
            </w:pPr>
            <w:r>
              <w:rPr>
                <w:highlight w:val="none"/>
              </w:rPr>
              <w:t>202</w:t>
            </w:r>
            <w:r>
              <w:rPr>
                <w:rFonts w:eastAsia="宋体"/>
                <w:highlight w:val="none"/>
                <w:lang w:val="en-US" w:eastAsia="zh-CN"/>
              </w:rPr>
              <w:t>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22</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1986" w:type="dxa"/>
            <w:gridSpan w:val="4"/>
          </w:tcPr>
          <w:p>
            <w:pPr>
              <w:pStyle w:val="111"/>
              <w:spacing w:after="0"/>
              <w:rPr>
                <w:sz w:val="8"/>
                <w:szCs w:val="8"/>
                <w:highlight w:val="none"/>
              </w:rPr>
            </w:pPr>
          </w:p>
        </w:tc>
        <w:tc>
          <w:tcPr>
            <w:tcW w:w="2267" w:type="dxa"/>
            <w:gridSpan w:val="2"/>
          </w:tcPr>
          <w:p>
            <w:pPr>
              <w:pStyle w:val="111"/>
              <w:spacing w:after="0"/>
              <w:rPr>
                <w:sz w:val="8"/>
                <w:szCs w:val="8"/>
                <w:highlight w:val="none"/>
              </w:rPr>
            </w:pPr>
          </w:p>
        </w:tc>
        <w:tc>
          <w:tcPr>
            <w:tcW w:w="1417" w:type="dxa"/>
            <w:gridSpan w:val="3"/>
          </w:tcPr>
          <w:p>
            <w:pPr>
              <w:pStyle w:val="111"/>
              <w:spacing w:after="0"/>
              <w:rPr>
                <w:sz w:val="8"/>
                <w:szCs w:val="8"/>
                <w:highlight w:val="none"/>
              </w:rPr>
            </w:pPr>
          </w:p>
        </w:tc>
        <w:tc>
          <w:tcPr>
            <w:tcW w:w="2127" w:type="dxa"/>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highlight w:val="none"/>
              </w:rPr>
            </w:pPr>
            <w:r>
              <w:rPr>
                <w:b/>
                <w:i/>
                <w:highlight w:val="none"/>
              </w:rPr>
              <w:t>Category:</w:t>
            </w:r>
          </w:p>
        </w:tc>
        <w:tc>
          <w:tcPr>
            <w:tcW w:w="851" w:type="dxa"/>
            <w:shd w:val="pct30" w:color="FFFF00" w:fill="auto"/>
          </w:tcPr>
          <w:p>
            <w:pPr>
              <w:pStyle w:val="111"/>
              <w:spacing w:after="0"/>
              <w:ind w:left="100" w:right="-609"/>
              <w:rPr>
                <w:rFonts w:eastAsia="宋体"/>
                <w:b/>
                <w:highlight w:val="none"/>
                <w:lang w:val="en-US" w:eastAsia="zh-CN"/>
              </w:rPr>
            </w:pPr>
            <w:r>
              <w:rPr>
                <w:rFonts w:eastAsia="宋体"/>
                <w:b/>
                <w:highlight w:val="none"/>
                <w:lang w:val="en-US" w:eastAsia="zh-CN"/>
              </w:rPr>
              <w:t>F</w:t>
            </w:r>
          </w:p>
        </w:tc>
        <w:tc>
          <w:tcPr>
            <w:tcW w:w="3402" w:type="dxa"/>
            <w:gridSpan w:val="5"/>
            <w:tcBorders>
              <w:left w:val="nil"/>
            </w:tcBorders>
          </w:tcPr>
          <w:p>
            <w:pPr>
              <w:pStyle w:val="111"/>
              <w:spacing w:after="0"/>
              <w:rPr>
                <w:highlight w:val="none"/>
              </w:rPr>
            </w:pPr>
          </w:p>
        </w:tc>
        <w:tc>
          <w:tcPr>
            <w:tcW w:w="1417" w:type="dxa"/>
            <w:gridSpan w:val="3"/>
            <w:tcBorders>
              <w:left w:val="nil"/>
            </w:tcBorders>
          </w:tcPr>
          <w:p>
            <w:pPr>
              <w:pStyle w:val="11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1"/>
              <w:spacing w:after="0"/>
              <w:ind w:left="100"/>
              <w:rPr>
                <w:rFonts w:eastAsia="宋体"/>
                <w:highlight w:val="none"/>
                <w:lang w:val="en-US" w:eastAsia="zh-CN"/>
              </w:rPr>
            </w:pPr>
            <w:r>
              <w:rPr>
                <w:highlight w:val="none"/>
              </w:rPr>
              <w:t>Rel-1</w:t>
            </w:r>
            <w:r>
              <w:rPr>
                <w:rFonts w:eastAsia="宋体"/>
                <w:highlight w:val="none"/>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highlight w:val="none"/>
              </w:rPr>
            </w:pPr>
          </w:p>
        </w:tc>
        <w:tc>
          <w:tcPr>
            <w:tcW w:w="4677" w:type="dxa"/>
            <w:gridSpan w:val="8"/>
            <w:tcBorders>
              <w:bottom w:val="single" w:color="auto" w:sz="4" w:space="0"/>
            </w:tcBorders>
          </w:tcPr>
          <w:p>
            <w:pPr>
              <w:pStyle w:val="11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73"/>
                <w:sz w:val="18"/>
                <w:highlight w:val="none"/>
              </w:rPr>
              <w:t>TR 21.900</w:t>
            </w:r>
            <w:r>
              <w:rPr>
                <w:rStyle w:val="7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11"/>
              <w:spacing w:after="0"/>
              <w:rPr>
                <w:b/>
                <w:i/>
                <w:sz w:val="8"/>
                <w:szCs w:val="8"/>
                <w:highlight w:val="none"/>
              </w:rPr>
            </w:pPr>
          </w:p>
        </w:tc>
        <w:tc>
          <w:tcPr>
            <w:tcW w:w="7797" w:type="dxa"/>
            <w:gridSpan w:val="10"/>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jc w:val="both"/>
              <w:rPr>
                <w:rFonts w:cs="v4.2.0"/>
                <w:highlight w:val="none"/>
                <w:lang w:val="en-US" w:eastAsia="zh-CN"/>
              </w:rPr>
            </w:pPr>
            <w:r>
              <w:rPr>
                <w:rFonts w:hint="eastAsia" w:ascii="Arial" w:hAnsi="Arial" w:eastAsia="宋体"/>
                <w:highlight w:val="none"/>
                <w:lang w:val="en-US" w:eastAsia="zh-CN"/>
              </w:rPr>
              <w:t>In TS38.133, some NR NTN cell re-selection measurement in RRC IDLE state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highlight w:val="none"/>
              </w:rPr>
            </w:pPr>
          </w:p>
        </w:tc>
        <w:tc>
          <w:tcPr>
            <w:tcW w:w="6946" w:type="dxa"/>
            <w:gridSpan w:val="9"/>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highlight w:val="none"/>
                <w:lang w:val="en-US" w:eastAsia="zh-CN"/>
              </w:rPr>
            </w:pPr>
            <w:r>
              <w:rPr>
                <w:rFonts w:hint="eastAsia" w:eastAsia="宋体"/>
                <w:highlight w:val="none"/>
                <w:lang w:val="en-US" w:eastAsia="zh-CN"/>
              </w:rPr>
              <w:t>4.2C.2.2, 4.2C.2.4, 4.2C.2.10, 4.2C.2.11, 4.2.2.12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highlight w:val="none"/>
              </w:rPr>
            </w:pPr>
            <w:r>
              <w:rPr>
                <w:b/>
                <w:caps/>
                <w:highlight w:val="none"/>
              </w:rPr>
              <w:t>N</w:t>
            </w:r>
          </w:p>
        </w:tc>
        <w:tc>
          <w:tcPr>
            <w:tcW w:w="2977" w:type="dxa"/>
            <w:gridSpan w:val="4"/>
          </w:tcPr>
          <w:p>
            <w:pPr>
              <w:pStyle w:val="111"/>
              <w:tabs>
                <w:tab w:val="right" w:pos="2893"/>
              </w:tabs>
              <w:spacing w:after="0"/>
              <w:rPr>
                <w:highlight w:val="none"/>
              </w:rPr>
            </w:pPr>
          </w:p>
        </w:tc>
        <w:tc>
          <w:tcPr>
            <w:tcW w:w="3401" w:type="dxa"/>
            <w:gridSpan w:val="3"/>
            <w:tcBorders>
              <w:right w:val="single" w:color="auto" w:sz="4" w:space="0"/>
            </w:tcBorders>
            <w:shd w:val="clear" w:color="FFFF00" w:fill="auto"/>
          </w:tcPr>
          <w:p>
            <w:pPr>
              <w:pStyle w:val="11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1"/>
              <w:spacing w:after="0"/>
              <w:ind w:left="99"/>
              <w:rPr>
                <w:rFonts w:eastAsia="宋体"/>
                <w:highlight w:val="none"/>
                <w:lang w:val="en-US"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highlight w:val="none"/>
              </w:rPr>
            </w:pPr>
          </w:p>
        </w:tc>
        <w:tc>
          <w:tcPr>
            <w:tcW w:w="6946" w:type="dxa"/>
            <w:gridSpan w:val="9"/>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1"/>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lang w:eastAsia="zh-CN"/>
        </w:rPr>
      </w:pPr>
    </w:p>
    <w:p>
      <w:pPr>
        <w:pStyle w:val="5"/>
        <w:tabs>
          <w:tab w:val="left" w:pos="2000"/>
        </w:tabs>
        <w:rPr>
          <w:ins w:id="0" w:author="ZTE Derrick" w:date="2023-08-10T09:27:00Z"/>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highlight w:val="none"/>
          <w:lang w:val="en-US"/>
        </w:rPr>
      </w:pPr>
      <w:r>
        <w:rPr>
          <w:highlight w:val="none"/>
          <w:lang w:val="en-US"/>
        </w:rPr>
        <w:t>4.2C.2.2</w:t>
      </w:r>
      <w:r>
        <w:rPr>
          <w:highlight w:val="none"/>
          <w:lang w:val="en-US"/>
        </w:rPr>
        <w:tab/>
      </w:r>
      <w:r>
        <w:rPr>
          <w:highlight w:val="none"/>
          <w:lang w:val="en-US"/>
        </w:rPr>
        <w:t>Measurement and evaluation of serving cell</w:t>
      </w:r>
    </w:p>
    <w:p>
      <w:pPr>
        <w:rPr>
          <w:rFonts w:cs="v4.2.0"/>
          <w:highlight w:val="none"/>
        </w:rPr>
      </w:pPr>
      <w:r>
        <w:rPr>
          <w:rFonts w:cs="v4.2.0"/>
          <w:highlight w:val="none"/>
        </w:rPr>
        <w:t xml:space="preserve">The UE shall measure the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level of the serving cell and evaluate the cell selection criterion S defined in TS</w:t>
      </w:r>
      <w:r>
        <w:rPr>
          <w:highlight w:val="none"/>
        </w:rPr>
        <w:t> </w:t>
      </w:r>
      <w:r>
        <w:rPr>
          <w:rFonts w:cs="v4.2.0"/>
          <w:highlight w:val="none"/>
        </w:rPr>
        <w:t>38.304</w:t>
      </w:r>
      <w:r>
        <w:rPr>
          <w:rFonts w:hint="eastAsia"/>
          <w:highlight w:val="none"/>
          <w:lang w:val="en-US" w:eastAsia="zh-CN"/>
        </w:rPr>
        <w:t xml:space="preserve"> [1]</w:t>
      </w:r>
      <w:r>
        <w:rPr>
          <w:rFonts w:cs="v4.2.0"/>
          <w:highlight w:val="none"/>
        </w:rPr>
        <w:t xml:space="preserve"> for the serving cell at least once every M1*N1 DRX cycle; where:</w:t>
      </w:r>
    </w:p>
    <w:p>
      <w:pPr>
        <w:pStyle w:val="105"/>
        <w:rPr>
          <w:highlight w:val="none"/>
        </w:rPr>
      </w:pPr>
      <w:r>
        <w:rPr>
          <w:highlight w:val="none"/>
        </w:rPr>
        <w:t>-</w:t>
      </w:r>
      <w:r>
        <w:rPr>
          <w:highlight w:val="none"/>
        </w:rPr>
        <w:tab/>
      </w:r>
      <w:r>
        <w:rPr>
          <w:highlight w:val="none"/>
        </w:rPr>
        <w:t>M1=2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 and N</w:t>
      </w:r>
      <w:r>
        <w:rPr>
          <w:highlight w:val="none"/>
          <w:vertAlign w:val="subscript"/>
        </w:rPr>
        <w:t>SMTC</w:t>
      </w:r>
      <w:r>
        <w:rPr>
          <w:highlight w:val="none"/>
        </w:rPr>
        <w:t xml:space="preserve"> =1, upon one SMTC configured at the UE</w:t>
      </w:r>
      <w:r>
        <w:rPr>
          <w:rFonts w:hint="eastAsia"/>
          <w:highlight w:val="none"/>
          <w:lang w:eastAsia="zh-CN"/>
        </w:rPr>
        <w:t>,</w:t>
      </w:r>
    </w:p>
    <w:p>
      <w:pPr>
        <w:pStyle w:val="105"/>
        <w:rPr>
          <w:highlight w:val="none"/>
        </w:rPr>
      </w:pPr>
      <w:r>
        <w:rPr>
          <w:highlight w:val="none"/>
        </w:rPr>
        <w:t>-</w:t>
      </w:r>
      <w:r>
        <w:rPr>
          <w:highlight w:val="none"/>
        </w:rPr>
        <w:tab/>
      </w:r>
      <w:r>
        <w:rPr>
          <w:highlight w:val="none"/>
        </w:rPr>
        <w:t>M1=2.5 if SMTC periodicity (T</w:t>
      </w:r>
      <w:r>
        <w:rPr>
          <w:highlight w:val="none"/>
          <w:vertAlign w:val="subscript"/>
        </w:rPr>
        <w:t>SMTC</w:t>
      </w:r>
      <w:r>
        <w:rPr>
          <w:highlight w:val="none"/>
        </w:rPr>
        <w:t xml:space="preserve">) &gt; 20 ms and DRX cycle </w:t>
      </w:r>
      <w:r>
        <w:rPr>
          <w:rFonts w:hint="eastAsia"/>
          <w:highlight w:val="none"/>
        </w:rPr>
        <w:t>≤</w:t>
      </w:r>
      <w:r>
        <w:rPr>
          <w:highlight w:val="none"/>
        </w:rPr>
        <w:t xml:space="preserve"> 0.64 secondand 1&lt;N</w:t>
      </w:r>
      <w:r>
        <w:rPr>
          <w:highlight w:val="none"/>
          <w:vertAlign w:val="subscript"/>
        </w:rPr>
        <w:t xml:space="preserve">SMTC </w:t>
      </w:r>
      <w:r>
        <w:rPr>
          <w:highlight w:val="none"/>
        </w:rPr>
        <w:sym w:font="Symbol" w:char="F0A3"/>
      </w:r>
      <w:r>
        <w:rPr>
          <w:highlight w:val="none"/>
        </w:rPr>
        <w:t xml:space="preserve"> 4,</w:t>
      </w:r>
    </w:p>
    <w:p>
      <w:pPr>
        <w:pStyle w:val="105"/>
        <w:rPr>
          <w:highlight w:val="none"/>
        </w:rPr>
      </w:pPr>
      <w:r>
        <w:rPr>
          <w:highlight w:val="none"/>
        </w:rPr>
        <w:t>-</w:t>
      </w:r>
      <w:r>
        <w:rPr>
          <w:highlight w:val="none"/>
        </w:rPr>
        <w:tab/>
      </w:r>
      <w:r>
        <w:rPr>
          <w:highlight w:val="none"/>
        </w:rPr>
        <w:t>otherwise M1=1.</w:t>
      </w:r>
    </w:p>
    <w:p>
      <w:pPr>
        <w:rPr>
          <w:highlight w:val="none"/>
        </w:rPr>
      </w:pPr>
      <w:r>
        <w:rPr>
          <w:highlight w:val="none"/>
        </w:rPr>
        <w:t>Where, N</w:t>
      </w:r>
      <w:r>
        <w:rPr>
          <w:highlight w:val="none"/>
          <w:vertAlign w:val="subscript"/>
        </w:rPr>
        <w:t>SMTC</w:t>
      </w:r>
      <w:r>
        <w:rPr>
          <w:highlight w:val="none"/>
        </w:rPr>
        <w:t xml:space="preserve"> is the number of SMTCs configured by SAN.</w:t>
      </w:r>
    </w:p>
    <w:p>
      <w:pPr>
        <w:rPr>
          <w:rFonts w:cs="v4.2.0"/>
          <w:highlight w:val="none"/>
        </w:rPr>
      </w:pPr>
      <w:r>
        <w:rPr>
          <w:rFonts w:cs="v4.2.0"/>
          <w:highlight w:val="none"/>
        </w:rPr>
        <w:t xml:space="preserve">The UE shall filter the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measurements of the serving cell using at least 2 measurements. Within the set of measurements used for the filtering, at least two measurements shall be spaced by, at least DRX cycle/2.</w:t>
      </w:r>
    </w:p>
    <w:p>
      <w:pPr>
        <w:rPr>
          <w:rFonts w:cs="v4.2.0"/>
          <w:highlight w:val="none"/>
        </w:rPr>
      </w:pPr>
      <w:r>
        <w:rPr>
          <w:rFonts w:cs="v4.2.0"/>
          <w:highlight w:val="none"/>
        </w:rPr>
        <w:t>If the UE has evaluated according to Table</w:t>
      </w:r>
      <w:r>
        <w:rPr>
          <w:rFonts w:cs="v4.2.0"/>
          <w:highlight w:val="none"/>
          <w:lang w:eastAsia="zh-CN"/>
        </w:rPr>
        <w:t xml:space="preserve"> </w:t>
      </w:r>
      <w:r>
        <w:rPr>
          <w:rFonts w:cs="v4.2.0"/>
          <w:snapToGrid w:val="0"/>
          <w:highlight w:val="none"/>
        </w:rPr>
        <w:t>4.2C.2.2-1</w:t>
      </w:r>
      <w:r>
        <w:rPr>
          <w:rFonts w:cs="v4.2.0"/>
          <w:highlight w:val="none"/>
        </w:rPr>
        <w:t xml:space="preserve"> in N</w:t>
      </w:r>
      <w:r>
        <w:rPr>
          <w:rFonts w:cs="v4.2.0"/>
          <w:highlight w:val="none"/>
          <w:vertAlign w:val="subscript"/>
        </w:rPr>
        <w:t>serv</w:t>
      </w:r>
      <w:r>
        <w:rPr>
          <w:rFonts w:cs="v4.2.0"/>
          <w:highlight w:val="none"/>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pPr>
        <w:rPr>
          <w:rFonts w:cs="v4.2.0"/>
          <w:highlight w:val="none"/>
        </w:rPr>
      </w:pPr>
      <w:r>
        <w:rPr>
          <w:rFonts w:cs="v4.2.0"/>
          <w:highlight w:val="none"/>
        </w:rPr>
        <w:t>Additionally, if the UE is configured with ‘</w:t>
      </w:r>
      <w:r>
        <w:rPr>
          <w:rFonts w:cs="v4.2.0"/>
          <w:i/>
          <w:iCs/>
          <w:highlight w:val="none"/>
        </w:rPr>
        <w:t>t-service</w:t>
      </w:r>
      <w:r>
        <w:rPr>
          <w:rFonts w:cs="v4.2.0"/>
          <w:highlight w:val="none"/>
        </w:rPr>
        <w:t>’ [2], the UE shall start measurements of the neighbour cells indicated by the serving cell before ‘</w:t>
      </w:r>
      <w:r>
        <w:rPr>
          <w:rFonts w:cs="v4.2.0"/>
          <w:i/>
          <w:iCs/>
          <w:highlight w:val="none"/>
        </w:rPr>
        <w:t>t-service</w:t>
      </w:r>
      <w:r>
        <w:rPr>
          <w:rFonts w:cs="v4.2.0"/>
          <w:highlight w:val="none"/>
        </w:rPr>
        <w:t>’ is reached according to the requirements provided in clause 4.2C.2.3 and 4.2C.2.4.</w:t>
      </w:r>
    </w:p>
    <w:p>
      <w:pPr>
        <w:rPr>
          <w:rFonts w:cs="v4.2.0"/>
          <w:highlight w:val="none"/>
        </w:rPr>
      </w:pPr>
      <w:r>
        <w:rPr>
          <w:rFonts w:cs="v4.2.0"/>
          <w:highlight w:val="none"/>
        </w:rPr>
        <w:t>Also,</w:t>
      </w:r>
    </w:p>
    <w:p>
      <w:pPr>
        <w:pStyle w:val="105"/>
        <w:rPr>
          <w:highlight w:val="none"/>
        </w:rPr>
      </w:pPr>
      <w:r>
        <w:rPr>
          <w:rFonts w:hint="eastAsia" w:eastAsia="宋体"/>
          <w:highlight w:val="none"/>
          <w:lang w:val="en-US" w:eastAsia="zh-CN"/>
        </w:rPr>
        <w:t>-</w:t>
      </w:r>
      <w:r>
        <w:rPr>
          <w:rFonts w:eastAsia="宋体"/>
          <w:highlight w:val="none"/>
          <w:lang w:val="en-US" w:eastAsia="zh-CN"/>
        </w:rPr>
        <w:tab/>
      </w:r>
      <w:r>
        <w:rPr>
          <w:highlight w:val="none"/>
        </w:rPr>
        <w:t xml:space="preserve">if </w:t>
      </w:r>
      <w:r>
        <w:rPr>
          <w:i/>
          <w:iCs/>
          <w:highlight w:val="none"/>
        </w:rPr>
        <w:t>distanceThresh</w:t>
      </w:r>
      <w:r>
        <w:rPr>
          <w:highlight w:val="none"/>
        </w:rPr>
        <w:t xml:space="preserve"> and </w:t>
      </w:r>
      <w:r>
        <w:rPr>
          <w:i/>
          <w:iCs/>
          <w:highlight w:val="none"/>
        </w:rPr>
        <w:t>referenceLocation</w:t>
      </w:r>
      <w:r>
        <w:rPr>
          <w:highlight w:val="none"/>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Pr>
          <w:i/>
          <w:iCs/>
          <w:highlight w:val="none"/>
        </w:rPr>
        <w:t xml:space="preserve">referenceLocation </w:t>
      </w:r>
      <w:r>
        <w:rPr>
          <w:i/>
          <w:iCs/>
          <w:highlight w:val="none"/>
        </w:rPr>
        <w:softHyphen/>
      </w:r>
      <w:r>
        <w:rPr>
          <w:i/>
          <w:iCs/>
          <w:highlight w:val="none"/>
        </w:rPr>
        <w:t>–</w:t>
      </w:r>
      <w:r>
        <w:rPr>
          <w:highlight w:val="none"/>
        </w:rPr>
        <w:t xml:space="preserve"> is larger than </w:t>
      </w:r>
      <w:r>
        <w:rPr>
          <w:i/>
          <w:iCs/>
          <w:highlight w:val="none"/>
        </w:rPr>
        <w:t>distanceThresh.</w:t>
      </w:r>
      <w:r>
        <w:rPr>
          <w:highlight w:val="none"/>
        </w:rPr>
        <w:t xml:space="preserve"> The requirements apply provided that the distance exceeds the </w:t>
      </w:r>
      <w:r>
        <w:rPr>
          <w:i/>
          <w:highlight w:val="none"/>
        </w:rPr>
        <w:t>distanceThresh</w:t>
      </w:r>
      <w:r>
        <w:rPr>
          <w:highlight w:val="none"/>
        </w:rPr>
        <w:t xml:space="preserve"> by a margin of 50 m.</w:t>
      </w:r>
    </w:p>
    <w:p>
      <w:pPr>
        <w:pStyle w:val="105"/>
        <w:rPr>
          <w:rFonts w:cs="v4.2.0"/>
          <w:highlight w:val="none"/>
        </w:rPr>
      </w:pPr>
      <w:r>
        <w:rPr>
          <w:rFonts w:hint="eastAsia" w:eastAsia="宋体"/>
          <w:highlight w:val="none"/>
          <w:lang w:val="en-US" w:eastAsia="zh-CN"/>
        </w:rPr>
        <w:t>-</w:t>
      </w:r>
      <w:r>
        <w:rPr>
          <w:rFonts w:eastAsia="宋体"/>
          <w:highlight w:val="none"/>
          <w:lang w:val="en-US" w:eastAsia="zh-CN"/>
        </w:rPr>
        <w:tab/>
      </w:r>
      <w:r>
        <w:rPr>
          <w:rFonts w:hint="eastAsia" w:eastAsia="宋体"/>
          <w:highlight w:val="none"/>
          <w:lang w:val="en-US" w:eastAsia="zh-CN"/>
        </w:rPr>
        <w:t xml:space="preserve"> </w:t>
      </w:r>
      <w:r>
        <w:rPr>
          <w:highlight w:val="none"/>
        </w:rPr>
        <w:t xml:space="preserve">if </w:t>
      </w:r>
      <w:r>
        <w:rPr>
          <w:i/>
          <w:iCs/>
          <w:highlight w:val="none"/>
        </w:rPr>
        <w:t>distanceThresh</w:t>
      </w:r>
      <w:r>
        <w:rPr>
          <w:highlight w:val="none"/>
        </w:rPr>
        <w:t xml:space="preserve"> and </w:t>
      </w:r>
      <w:r>
        <w:rPr>
          <w:rFonts w:eastAsia="宋体"/>
          <w:i/>
          <w:iCs/>
          <w:highlight w:val="none"/>
          <w:lang w:val="en-US" w:eastAsia="zh-CN"/>
        </w:rPr>
        <w:t>movingR</w:t>
      </w:r>
      <w:r>
        <w:rPr>
          <w:i/>
          <w:iCs/>
          <w:highlight w:val="none"/>
        </w:rPr>
        <w:t>eferenceLocation</w:t>
      </w:r>
      <w:r>
        <w:rPr>
          <w:highlight w:val="none"/>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moving reference location – </w:t>
      </w:r>
      <w:del w:id="1" w:author="ZTE Derrick meeting-pre" w:date="2024-10-07T17:21:24Z">
        <w:r>
          <w:rPr>
            <w:rFonts w:hint="eastAsia" w:eastAsia="宋体"/>
            <w:highlight w:val="none"/>
            <w:lang w:val="en-US" w:eastAsia="zh-CN"/>
          </w:rPr>
          <w:delText>[</w:delText>
        </w:r>
      </w:del>
      <w:r>
        <w:rPr>
          <w:i/>
          <w:iCs/>
          <w:highlight w:val="none"/>
        </w:rPr>
        <w:t>movingReferenceLocation</w:t>
      </w:r>
      <w:del w:id="2" w:author="ZTE Derrick meeting-pre" w:date="2024-10-07T17:21:27Z">
        <w:r>
          <w:rPr>
            <w:rFonts w:hint="eastAsia" w:eastAsia="宋体"/>
            <w:highlight w:val="none"/>
            <w:lang w:val="en-US" w:eastAsia="zh-CN"/>
          </w:rPr>
          <w:delText>]</w:delText>
        </w:r>
      </w:del>
      <w:r>
        <w:rPr>
          <w:i/>
          <w:iCs/>
          <w:highlight w:val="none"/>
        </w:rPr>
        <w:t xml:space="preserve"> </w:t>
      </w:r>
      <w:r>
        <w:rPr>
          <w:i/>
          <w:iCs/>
          <w:highlight w:val="none"/>
        </w:rPr>
        <w:softHyphen/>
      </w:r>
      <w:r>
        <w:rPr>
          <w:i/>
          <w:iCs/>
          <w:highlight w:val="none"/>
        </w:rPr>
        <w:t>–</w:t>
      </w:r>
      <w:r>
        <w:rPr>
          <w:highlight w:val="none"/>
        </w:rPr>
        <w:t xml:space="preserve"> is larger than </w:t>
      </w:r>
      <w:r>
        <w:rPr>
          <w:i/>
          <w:iCs/>
          <w:highlight w:val="none"/>
        </w:rPr>
        <w:t>distanceThresh.</w:t>
      </w:r>
      <w:r>
        <w:rPr>
          <w:highlight w:val="none"/>
        </w:rPr>
        <w:t xml:space="preserve"> The requirements apply provided that the distance exceeds the </w:t>
      </w:r>
      <w:r>
        <w:rPr>
          <w:i/>
          <w:highlight w:val="none"/>
        </w:rPr>
        <w:t>distanceThresh</w:t>
      </w:r>
      <w:r>
        <w:rPr>
          <w:highlight w:val="none"/>
        </w:rPr>
        <w:t xml:space="preserve"> by a margin of </w:t>
      </w:r>
      <w:del w:id="3" w:author="ZTE Derrick meeting-pre" w:date="2024-10-07T17:21:35Z">
        <w:r>
          <w:rPr>
            <w:rFonts w:hint="eastAsia" w:eastAsia="宋体"/>
            <w:highlight w:val="none"/>
            <w:lang w:val="en-US" w:eastAsia="zh-CN"/>
          </w:rPr>
          <w:delText>[</w:delText>
        </w:r>
      </w:del>
      <w:r>
        <w:rPr>
          <w:rFonts w:eastAsia="宋体"/>
          <w:highlight w:val="none"/>
          <w:lang w:val="en-US" w:eastAsia="zh-CN"/>
        </w:rPr>
        <w:t>80</w:t>
      </w:r>
      <w:del w:id="4" w:author="ZTE Derrick meeting-pre" w:date="2024-10-07T17:21:36Z">
        <w:r>
          <w:rPr>
            <w:rFonts w:hint="eastAsia" w:eastAsia="宋体"/>
            <w:highlight w:val="none"/>
            <w:lang w:val="en-US" w:eastAsia="zh-CN"/>
          </w:rPr>
          <w:delText>]</w:delText>
        </w:r>
      </w:del>
      <w:r>
        <w:rPr>
          <w:highlight w:val="none"/>
        </w:rPr>
        <w:t xml:space="preserve"> m.</w:t>
      </w:r>
    </w:p>
    <w:p>
      <w:pPr>
        <w:rPr>
          <w:rFonts w:cs="v4.2.0"/>
          <w:highlight w:val="none"/>
        </w:rPr>
      </w:pPr>
      <w:r>
        <w:rPr>
          <w:rFonts w:cs="v4.2.0"/>
          <w:highlight w:val="none"/>
        </w:rPr>
        <w:t>If the UE is not configured with</w:t>
      </w:r>
      <w:r>
        <w:rPr>
          <w:rFonts w:cs="v4.2.0"/>
          <w:i/>
          <w:iCs/>
          <w:highlight w:val="none"/>
        </w:rPr>
        <w:t>‘t-Service</w:t>
      </w:r>
      <w:r>
        <w:rPr>
          <w:rFonts w:cs="v4.2.0"/>
          <w:highlight w:val="none"/>
        </w:rPr>
        <w:t xml:space="preserve">’ [2] in the serving cell </w:t>
      </w:r>
      <w:r>
        <w:rPr>
          <w:rFonts w:hint="eastAsia" w:cs="v4.2.0"/>
          <w:highlight w:val="none"/>
          <w:lang w:eastAsia="zh-CN"/>
        </w:rPr>
        <w:t>and</w:t>
      </w:r>
      <w:r>
        <w:rPr>
          <w:rFonts w:cs="v4.2.0"/>
          <w:highlight w:val="none"/>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Pr>
          <w:highlight w:val="none"/>
        </w:rPr>
        <w:t> </w:t>
      </w:r>
      <w:r>
        <w:rPr>
          <w:rFonts w:cs="v4.2.0"/>
          <w:highlight w:val="none"/>
        </w:rPr>
        <w:t>38.304</w:t>
      </w:r>
      <w:r>
        <w:rPr>
          <w:rFonts w:hint="eastAsia"/>
          <w:highlight w:val="none"/>
          <w:lang w:val="en-US" w:eastAsia="zh-CN"/>
        </w:rPr>
        <w:t xml:space="preserve"> [1]</w:t>
      </w:r>
      <w:r>
        <w:rPr>
          <w:rFonts w:cs="v4.2.0"/>
          <w:highlight w:val="none"/>
        </w:rPr>
        <w:t>.</w:t>
      </w:r>
    </w:p>
    <w:p>
      <w:pPr>
        <w:spacing w:line="276" w:lineRule="auto"/>
        <w:rPr>
          <w:szCs w:val="24"/>
          <w:highlight w:val="none"/>
          <w:lang w:eastAsia="zh-CN"/>
        </w:rPr>
      </w:pPr>
      <w:r>
        <w:rPr>
          <w:highlight w:val="none"/>
          <w:lang w:val="en-US"/>
        </w:rPr>
        <w:t>If the UE is configured with ‘</w:t>
      </w:r>
      <w:r>
        <w:rPr>
          <w:i/>
          <w:iCs/>
          <w:highlight w:val="none"/>
          <w:lang w:val="en-US"/>
        </w:rPr>
        <w:t>t-Service</w:t>
      </w:r>
      <w:r>
        <w:rPr>
          <w:highlight w:val="none"/>
          <w:lang w:val="en-US"/>
        </w:rPr>
        <w:t>’ in the serving cell then the UE shall initiate cell selection procedures for the selected PLMN as defined in TS 38.304 when any of the following conditions is fulfilled:</w:t>
      </w:r>
    </w:p>
    <w:p>
      <w:pPr>
        <w:pStyle w:val="105"/>
        <w:rPr>
          <w:szCs w:val="24"/>
          <w:highlight w:val="none"/>
          <w:lang w:eastAsia="zh-CN"/>
        </w:rPr>
      </w:pPr>
      <w:r>
        <w:rPr>
          <w:highlight w:val="none"/>
          <w:lang w:val="en-US"/>
        </w:rPr>
        <w:t>-</w:t>
      </w:r>
      <w:r>
        <w:rPr>
          <w:highlight w:val="none"/>
          <w:lang w:val="en-US"/>
        </w:rPr>
        <w:tab/>
      </w:r>
      <w:r>
        <w:rPr>
          <w:highlight w:val="none"/>
          <w:lang w:val="en-US"/>
        </w:rPr>
        <w:t>If the UE in RRC_IDLE has not found any new suitable cell based on searches and measurements using the intra-frequency, inter-frequency and inter-RAT information indicated in the system information within 10 s since time instance T1 provided that ‘</w:t>
      </w:r>
      <w:r>
        <w:rPr>
          <w:i/>
          <w:iCs/>
          <w:highlight w:val="none"/>
          <w:lang w:val="en-US"/>
        </w:rPr>
        <w:t>t-Service</w:t>
      </w:r>
      <w:r>
        <w:rPr>
          <w:highlight w:val="none"/>
          <w:lang w:val="en-US"/>
        </w:rPr>
        <w:t>’ &gt; T1 or</w:t>
      </w:r>
    </w:p>
    <w:p>
      <w:pPr>
        <w:pStyle w:val="105"/>
        <w:rPr>
          <w:szCs w:val="24"/>
          <w:highlight w:val="none"/>
          <w:lang w:eastAsia="zh-CN"/>
        </w:rPr>
      </w:pPr>
      <w:r>
        <w:rPr>
          <w:highlight w:val="none"/>
          <w:lang w:val="en-US"/>
        </w:rPr>
        <w:t>-</w:t>
      </w:r>
      <w:r>
        <w:rPr>
          <w:highlight w:val="none"/>
          <w:lang w:val="en-US"/>
        </w:rPr>
        <w:tab/>
      </w:r>
      <w:r>
        <w:rPr>
          <w:highlight w:val="none"/>
          <w:lang w:val="en-US"/>
        </w:rPr>
        <w:t>If the UE in RRC_IDLE has not found any new suitable cell based on searches and measurements using the intra-frequency, inter-frequency and inter-RAT information indicated in the system information within 10 s since the time instance ‘</w:t>
      </w:r>
      <w:r>
        <w:rPr>
          <w:i/>
          <w:iCs/>
          <w:highlight w:val="none"/>
          <w:lang w:val="en-US"/>
        </w:rPr>
        <w:t>t-Service</w:t>
      </w:r>
      <w:r>
        <w:rPr>
          <w:highlight w:val="none"/>
          <w:lang w:val="en-US"/>
        </w:rPr>
        <w:t>’.</w:t>
      </w:r>
    </w:p>
    <w:p>
      <w:pPr>
        <w:pStyle w:val="105"/>
        <w:rPr>
          <w:szCs w:val="24"/>
          <w:highlight w:val="none"/>
          <w:lang w:eastAsia="zh-CN"/>
        </w:rPr>
      </w:pPr>
      <w:r>
        <w:rPr>
          <w:szCs w:val="24"/>
          <w:highlight w:val="none"/>
          <w:lang w:eastAsia="zh-CN"/>
        </w:rPr>
        <w:t>-</w:t>
      </w:r>
      <w:r>
        <w:rPr>
          <w:szCs w:val="24"/>
          <w:highlight w:val="none"/>
          <w:lang w:eastAsia="zh-CN"/>
        </w:rPr>
        <w:tab/>
      </w:r>
      <w:r>
        <w:rPr>
          <w:szCs w:val="24"/>
          <w:highlight w:val="none"/>
          <w:lang w:eastAsia="zh-CN"/>
        </w:rPr>
        <w:t>Where, T1 is the time instance in seconds when the UE has determined that the serving cell does not fulfil the cell selection criterion S.</w:t>
      </w:r>
    </w:p>
    <w:p>
      <w:pPr>
        <w:pStyle w:val="85"/>
        <w:rPr>
          <w:highlight w:val="none"/>
          <w:vertAlign w:val="subscript"/>
        </w:rPr>
      </w:pPr>
      <w:r>
        <w:rPr>
          <w:highlight w:val="none"/>
        </w:rPr>
        <w:t>Table 4.2C.2.2-1: N</w:t>
      </w:r>
      <w:r>
        <w:rPr>
          <w:highlight w:val="none"/>
          <w:vertAlign w:val="subscript"/>
        </w:rPr>
        <w:t>serv</w:t>
      </w:r>
    </w:p>
    <w:tbl>
      <w:tblPr>
        <w:tblStyle w:val="62"/>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N</w:t>
            </w:r>
            <w:r>
              <w:rPr>
                <w:rFonts w:ascii="Arial" w:hAnsi="Arial"/>
                <w:b/>
                <w:sz w:val="18"/>
                <w:highlight w:val="none"/>
                <w:vertAlign w:val="subscript"/>
              </w:rPr>
              <w:t xml:space="preserve">serv </w:t>
            </w:r>
            <w:r>
              <w:rPr>
                <w:rFonts w:ascii="Arial" w:hAnsi="Arial"/>
                <w:b/>
                <w:sz w:val="18"/>
                <w:highlight w:val="none"/>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vertAlign w:val="superscript"/>
              </w:rPr>
            </w:pPr>
            <w:r>
              <w:rPr>
                <w:rFonts w:ascii="Arial" w:hAnsi="Arial"/>
                <w:b/>
                <w:sz w:val="18"/>
                <w:highlight w:val="none"/>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highlight w:val="none"/>
                <w:lang w:eastAsia="zh-CN"/>
              </w:rPr>
            </w:pPr>
            <w:r>
              <w:rPr>
                <w:rFonts w:ascii="Arial" w:hAnsi="Arial" w:cs="Arial"/>
                <w:sz w:val="16"/>
                <w:highlight w:val="none"/>
                <w:lang w:eastAsia="zh-CN"/>
              </w:rPr>
              <w:t>1</w:t>
            </w:r>
          </w:p>
          <w:p>
            <w:pPr>
              <w:keepNext/>
              <w:keepLines/>
              <w:spacing w:after="0"/>
              <w:jc w:val="center"/>
              <w:rPr>
                <w:rFonts w:ascii="Arial" w:hAnsi="Arial" w:cs="Arial"/>
                <w:sz w:val="16"/>
                <w:highlight w:val="none"/>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lang w:eastAsia="zh-CN"/>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lang w:eastAsia="zh-CN"/>
              </w:rPr>
              <w:t>M1*N1*</w:t>
            </w:r>
            <w:r>
              <w:rPr>
                <w:rFonts w:ascii="Arial" w:hAnsi="Arial"/>
                <w:sz w:val="18"/>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lang w:eastAsia="zh-CN"/>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6"/>
                <w:highlight w:val="none"/>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6"/>
                <w:highlight w:val="none"/>
                <w:lang w:eastAsia="zh-CN"/>
              </w:rPr>
              <w:t>N1*</w:t>
            </w:r>
            <w:r>
              <w:rPr>
                <w:rFonts w:ascii="Arial" w:hAnsi="Arial"/>
                <w:sz w:val="18"/>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rFonts w:ascii="Arial" w:hAnsi="Arial"/>
                <w:sz w:val="18"/>
                <w:highlight w:val="none"/>
                <w:lang w:eastAsia="zh-CN"/>
              </w:rPr>
            </w:pPr>
            <w:r>
              <w:rPr>
                <w:rFonts w:ascii="Arial" w:hAnsi="Arial"/>
                <w:sz w:val="18"/>
                <w:highlight w:val="none"/>
                <w:lang w:eastAsia="zh-CN"/>
              </w:rPr>
              <w:t>Note 1:</w:t>
            </w:r>
            <w:r>
              <w:rPr>
                <w:rFonts w:ascii="Arial" w:hAnsi="Arial"/>
                <w:sz w:val="18"/>
                <w:highlight w:val="none"/>
                <w:lang w:eastAsia="zh-CN"/>
              </w:rPr>
              <w:tab/>
            </w:r>
            <w:r>
              <w:rPr>
                <w:rFonts w:ascii="Arial" w:hAnsi="Arial"/>
                <w:sz w:val="18"/>
                <w:highlight w:val="none"/>
                <w:lang w:eastAsia="zh-CN"/>
              </w:rPr>
              <w:t>The UE is not required to meet the requirements for 2.56s DRX cycle length for earth-moving LEO deployment.</w:t>
            </w:r>
          </w:p>
        </w:tc>
      </w:tr>
    </w:tbl>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tabs>
          <w:tab w:val="left" w:pos="2000"/>
        </w:tabs>
        <w:rPr>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rPr>
          <w:highlight w:val="none"/>
          <w:lang w:val="en-US" w:eastAsia="zh-CN"/>
        </w:rPr>
      </w:pPr>
      <w:r>
        <w:rPr>
          <w:highlight w:val="none"/>
          <w:lang w:val="en-US" w:eastAsia="zh-CN"/>
        </w:rPr>
        <w:t>4.2C.2.4</w:t>
      </w:r>
      <w:r>
        <w:rPr>
          <w:highlight w:val="none"/>
          <w:lang w:val="en-US" w:eastAsia="zh-CN"/>
        </w:rPr>
        <w:tab/>
      </w:r>
      <w:r>
        <w:rPr>
          <w:highlight w:val="none"/>
          <w:lang w:val="en-US" w:eastAsia="zh-CN"/>
        </w:rPr>
        <w:t>Measurements of inter-frequency NR cells</w:t>
      </w:r>
    </w:p>
    <w:p>
      <w:pPr>
        <w:rPr>
          <w:highlight w:val="none"/>
        </w:rPr>
      </w:pPr>
      <w:r>
        <w:rPr>
          <w:highlight w:val="none"/>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highlight w:val="none"/>
        </w:rPr>
      </w:pPr>
      <w:r>
        <w:rPr>
          <w:highlight w:val="none"/>
        </w:rPr>
        <w:t>If Srxlev &gt; S</w:t>
      </w:r>
      <w:r>
        <w:rPr>
          <w:highlight w:val="none"/>
          <w:vertAlign w:val="subscript"/>
        </w:rPr>
        <w:t>nonIntraSearchP</w:t>
      </w:r>
      <w:r>
        <w:rPr>
          <w:highlight w:val="none"/>
        </w:rPr>
        <w:t xml:space="preserve"> and Squal &gt; S</w:t>
      </w:r>
      <w:r>
        <w:rPr>
          <w:highlight w:val="none"/>
          <w:vertAlign w:val="subscript"/>
        </w:rPr>
        <w:t>nonIntraSearchQ</w:t>
      </w:r>
      <w:r>
        <w:rPr>
          <w:highlight w:val="none"/>
        </w:rPr>
        <w:t xml:space="preserve">, and the distance between UE and serving cell reference location </w:t>
      </w:r>
      <w:r>
        <w:rPr>
          <w:rFonts w:hint="eastAsia"/>
          <w:highlight w:val="none"/>
          <w:lang w:val="en-US" w:eastAsia="zh-CN"/>
        </w:rPr>
        <w:t xml:space="preserve">or serving cell moving reference location </w:t>
      </w:r>
      <w:r>
        <w:rPr>
          <w:highlight w:val="none"/>
        </w:rPr>
        <w:t xml:space="preserve">is smaller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inter-frequency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4.2C.2.9.</w:t>
      </w:r>
    </w:p>
    <w:p>
      <w:pPr>
        <w:rPr>
          <w:rFonts w:cs="v4.2.0"/>
          <w:highlight w:val="none"/>
        </w:rPr>
      </w:pPr>
      <w:r>
        <w:rPr>
          <w:highlight w:val="none"/>
        </w:rPr>
        <w:t xml:space="preserve">If Srxlev </w:t>
      </w:r>
      <w:r>
        <w:rPr>
          <w:highlight w:val="none"/>
          <w:lang w:val="en-US"/>
        </w:rPr>
        <w:t>≤</w:t>
      </w:r>
      <w:r>
        <w:rPr>
          <w:highlight w:val="none"/>
        </w:rPr>
        <w:t xml:space="preserve"> S</w:t>
      </w:r>
      <w:r>
        <w:rPr>
          <w:highlight w:val="none"/>
          <w:vertAlign w:val="subscript"/>
        </w:rPr>
        <w:t>nonIntraSearchP</w:t>
      </w:r>
      <w:r>
        <w:rPr>
          <w:highlight w:val="none"/>
        </w:rPr>
        <w:t xml:space="preserve"> or Squal </w:t>
      </w:r>
      <w:r>
        <w:rPr>
          <w:highlight w:val="none"/>
          <w:lang w:val="en-US"/>
        </w:rPr>
        <w:t>≤</w:t>
      </w:r>
      <w:r>
        <w:rPr>
          <w:highlight w:val="none"/>
        </w:rPr>
        <w:t xml:space="preserve"> S</w:t>
      </w:r>
      <w:r>
        <w:rPr>
          <w:highlight w:val="none"/>
          <w:vertAlign w:val="subscript"/>
        </w:rPr>
        <w:t>nonIntraSearchQ</w:t>
      </w:r>
      <w:r>
        <w:rPr>
          <w:highlight w:val="none"/>
        </w:rPr>
        <w:t xml:space="preserve">, or the distance between UE and serving cell reference location </w:t>
      </w:r>
      <w:r>
        <w:rPr>
          <w:rFonts w:hint="eastAsia"/>
          <w:highlight w:val="none"/>
          <w:lang w:val="en-US" w:eastAsia="zh-CN"/>
        </w:rPr>
        <w:t xml:space="preserve">or serving cell moving reference location </w:t>
      </w:r>
      <w:r>
        <w:rPr>
          <w:highlight w:val="none"/>
        </w:rPr>
        <w:t xml:space="preserve">is larger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highlight w:val="none"/>
        </w:rPr>
        <w:t>distanceThresh</w:t>
      </w:r>
      <w:r>
        <w:rPr>
          <w:highlight w:val="none"/>
        </w:rPr>
        <w:t xml:space="preserve"> by a margin of 50 m</w:t>
      </w:r>
      <w:r>
        <w:rPr>
          <w:rFonts w:hint="eastAsia"/>
          <w:highlight w:val="none"/>
          <w:lang w:val="en-US" w:eastAsia="zh-CN"/>
        </w:rPr>
        <w:t xml:space="preserve"> when </w:t>
      </w:r>
      <w:r>
        <w:rPr>
          <w:i/>
          <w:iCs/>
          <w:highlight w:val="none"/>
        </w:rPr>
        <w:t>referenceLocation</w:t>
      </w:r>
      <w:r>
        <w:rPr>
          <w:highlight w:val="none"/>
        </w:rPr>
        <w:t xml:space="preserve"> </w:t>
      </w:r>
      <w:r>
        <w:rPr>
          <w:rFonts w:hint="eastAsia"/>
          <w:highlight w:val="none"/>
          <w:lang w:val="en-US" w:eastAsia="zh-CN"/>
        </w:rPr>
        <w:t>is</w:t>
      </w:r>
      <w:r>
        <w:rPr>
          <w:highlight w:val="none"/>
        </w:rPr>
        <w:t xml:space="preserve"> configured by the network</w:t>
      </w:r>
      <w:r>
        <w:rPr>
          <w:rFonts w:hint="eastAsia"/>
          <w:highlight w:val="none"/>
          <w:lang w:val="en-US" w:eastAsia="zh-CN"/>
        </w:rPr>
        <w:t xml:space="preserve"> or </w:t>
      </w:r>
      <w:del w:id="5" w:author="ZTE Derrick meeting-pre" w:date="2024-11-07T16:00:09Z">
        <w:r>
          <w:rPr>
            <w:rFonts w:hint="eastAsia"/>
            <w:highlight w:val="none"/>
            <w:lang w:val="en-US" w:eastAsia="zh-CN"/>
          </w:rPr>
          <w:delText>[</w:delText>
        </w:r>
      </w:del>
      <w:r>
        <w:rPr>
          <w:rFonts w:hint="eastAsia"/>
          <w:highlight w:val="none"/>
          <w:lang w:val="en-US" w:eastAsia="zh-CN"/>
        </w:rPr>
        <w:t>80</w:t>
      </w:r>
      <w:del w:id="6" w:author="ZTE Derrick meeting-pre" w:date="2024-11-07T16:00:07Z">
        <w:r>
          <w:rPr>
            <w:rFonts w:hint="eastAsia"/>
            <w:highlight w:val="none"/>
            <w:lang w:val="en-US" w:eastAsia="zh-CN"/>
          </w:rPr>
          <w:delText>]</w:delText>
        </w:r>
      </w:del>
      <w:r>
        <w:rPr>
          <w:rFonts w:hint="eastAsia"/>
          <w:highlight w:val="none"/>
          <w:lang w:val="en-US" w:eastAsia="zh-CN"/>
        </w:rPr>
        <w:t xml:space="preserve">m when </w:t>
      </w:r>
      <w:r>
        <w:rPr>
          <w:rFonts w:eastAsia="宋体"/>
          <w:i/>
          <w:iCs/>
          <w:highlight w:val="none"/>
          <w:lang w:val="en-US" w:eastAsia="zh-CN"/>
        </w:rPr>
        <w:t>movingR</w:t>
      </w:r>
      <w:r>
        <w:rPr>
          <w:i/>
          <w:iCs/>
          <w:highlight w:val="none"/>
        </w:rPr>
        <w:t>eferenceLocation</w:t>
      </w:r>
      <w:r>
        <w:rPr>
          <w:highlight w:val="none"/>
        </w:rPr>
        <w:t xml:space="preserve"> </w:t>
      </w:r>
      <w:r>
        <w:rPr>
          <w:rFonts w:hint="eastAsia"/>
          <w:highlight w:val="none"/>
          <w:lang w:val="en-US" w:eastAsia="zh-CN"/>
        </w:rPr>
        <w:t>is</w:t>
      </w:r>
      <w:r>
        <w:rPr>
          <w:highlight w:val="none"/>
        </w:rPr>
        <w:t xml:space="preserve"> configured by the network. In this scenario, the minimum rate at which the UE is required to search for and measure higher priority layers shall be the same as that defined below in this clause.</w:t>
      </w:r>
    </w:p>
    <w:p>
      <w:pPr>
        <w:rPr>
          <w:rFonts w:cs="v4.2.0"/>
          <w:highlight w:val="none"/>
        </w:rPr>
      </w:pPr>
      <w:r>
        <w:rPr>
          <w:rFonts w:cs="v4.2.0"/>
          <w:highlight w:val="none"/>
        </w:rPr>
        <w:t>The UE shall be able to evaluate whether a newly detectable inter-frequency cell meets the reselection criteria defined in TS3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does not support </w:t>
      </w:r>
      <w:ins w:id="7" w:author="ZTE Derrick" w:date="2024-11-22T21:46:40Z">
        <w:r>
          <w:rPr>
            <w:rFonts w:cs="v4.2.0"/>
            <w:i w:val="0"/>
            <w:iCs/>
            <w:highlight w:val="none"/>
          </w:rPr>
          <w:t>Enhanced RRM requirements for measurements in IDLE and INACTIVE modes</w:t>
        </w:r>
      </w:ins>
      <w:ins w:id="8" w:author="ZTE Derrick" w:date="2024-11-22T21:46:40Z">
        <w:r>
          <w:rPr>
            <w:rFonts w:cs="v4.2.0"/>
            <w:highlight w:val="none"/>
          </w:rPr>
          <w:t xml:space="preserve"> defined in </w:t>
        </w:r>
      </w:ins>
      <w:ins w:id="9" w:author="ZTE Derrick" w:date="2024-11-22T21:46:40Z">
        <w:r>
          <w:rPr>
            <w:highlight w:val="none"/>
          </w:rPr>
          <w:t>TS38.306 [14]</w:t>
        </w:r>
      </w:ins>
      <w:del w:id="10" w:author="ZTE Derrick" w:date="2024-11-22T21:46:40Z">
        <w:r>
          <w:rPr>
            <w:rFonts w:cs="v4.2.0"/>
            <w:highlight w:val="none"/>
          </w:rPr>
          <w:delText xml:space="preserve">the feature for enhanced RRM requirements defined in </w:delText>
        </w:r>
      </w:del>
      <w:del w:id="11" w:author="ZTE Derrick" w:date="2024-11-22T21:46:40Z">
        <w:r>
          <w:rPr>
            <w:highlight w:val="none"/>
          </w:rPr>
          <w:delText>TS3</w:delText>
        </w:r>
      </w:del>
      <w:del w:id="12" w:author="ZTE Derrick" w:date="2024-11-22T21:46:40Z">
        <w:r>
          <w:rPr>
            <w:highlight w:val="none"/>
            <w:lang w:eastAsia="zh-CN"/>
          </w:rPr>
          <w:delText>8</w:delText>
        </w:r>
      </w:del>
      <w:del w:id="13" w:author="ZTE Derrick" w:date="2024-11-22T21:46:40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detect,NR_Inter_enℎ</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supports </w:t>
      </w:r>
      <w:ins w:id="14" w:author="ZTE Derrick" w:date="2024-11-22T21:46:50Z">
        <w:r>
          <w:rPr>
            <w:rFonts w:cs="v4.2.0"/>
            <w:i w:val="0"/>
            <w:iCs/>
            <w:highlight w:val="none"/>
          </w:rPr>
          <w:t>Enhanced RRM requirements for measurements in IDLE and INACTIVE modes</w:t>
        </w:r>
      </w:ins>
      <w:ins w:id="15" w:author="ZTE Derrick" w:date="2024-11-22T21:46:50Z">
        <w:r>
          <w:rPr>
            <w:rFonts w:cs="v4.2.0"/>
            <w:highlight w:val="none"/>
          </w:rPr>
          <w:t xml:space="preserve"> defined in </w:t>
        </w:r>
      </w:ins>
      <w:ins w:id="16" w:author="ZTE Derrick" w:date="2024-11-22T21:46:50Z">
        <w:r>
          <w:rPr>
            <w:highlight w:val="none"/>
          </w:rPr>
          <w:t>TS38.306 [14]</w:t>
        </w:r>
      </w:ins>
      <w:del w:id="17" w:author="ZTE Derrick" w:date="2024-11-22T21:46:50Z">
        <w:r>
          <w:rPr>
            <w:rFonts w:cs="v4.2.0"/>
            <w:highlight w:val="none"/>
          </w:rPr>
          <w:delText xml:space="preserve">the feature for enhanced RRM requirements defined in </w:delText>
        </w:r>
      </w:del>
      <w:del w:id="18" w:author="ZTE Derrick" w:date="2024-11-22T21:46:50Z">
        <w:r>
          <w:rPr>
            <w:highlight w:val="none"/>
          </w:rPr>
          <w:delText>TS3</w:delText>
        </w:r>
      </w:del>
      <w:del w:id="19" w:author="ZTE Derrick" w:date="2024-11-22T21:46:50Z">
        <w:r>
          <w:rPr>
            <w:highlight w:val="none"/>
            <w:lang w:eastAsia="zh-CN"/>
          </w:rPr>
          <w:delText>8</w:delText>
        </w:r>
      </w:del>
      <w:del w:id="20" w:author="ZTE Derrick" w:date="2024-11-22T21:46:50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if at least carrier frequency information is provided for inter-frequency neighbour cells by the serving cells when T</w:t>
      </w:r>
      <w:r>
        <w:rPr>
          <w:rFonts w:cs="v4.2.0"/>
          <w:highlight w:val="none"/>
          <w:vertAlign w:val="subscript"/>
        </w:rPr>
        <w:t>reselection</w:t>
      </w:r>
      <w:r>
        <w:rPr>
          <w:rFonts w:cs="v4.2.0"/>
          <w:highlight w:val="none"/>
        </w:rPr>
        <w:t xml:space="preserve"> = 0 provided that the reselection criteria is met by a margin of</w:t>
      </w:r>
      <w:r>
        <w:rPr>
          <w:rFonts w:cs="v4.2.0"/>
          <w:highlight w:val="none"/>
          <w:lang w:eastAsia="zh-CN"/>
        </w:rPr>
        <w:t xml:space="preserve"> at least [5]dB </w:t>
      </w:r>
      <w:r>
        <w:rPr>
          <w:rFonts w:cs="v4.2.0"/>
          <w:highlight w:val="none"/>
        </w:rPr>
        <w:t xml:space="preserve">in FR1 </w:t>
      </w:r>
      <w:r>
        <w:rPr>
          <w:rFonts w:cs="v4.2.0"/>
          <w:highlight w:val="none"/>
          <w:lang w:eastAsia="zh-CN"/>
        </w:rPr>
        <w:t xml:space="preserve">for reselections based on ranking or [6]dB </w:t>
      </w:r>
      <w:r>
        <w:rPr>
          <w:rFonts w:cs="v4.2.0"/>
          <w:highlight w:val="none"/>
        </w:rPr>
        <w:t xml:space="preserve">in FR1 </w:t>
      </w:r>
      <w:r>
        <w:rPr>
          <w:rFonts w:cs="v4.2.0"/>
          <w:highlight w:val="none"/>
          <w:lang w:eastAsia="zh-CN"/>
        </w:rPr>
        <w:t>for SS-RSRP reselections based on absolute priorities or [4]dB in FR1 for SS-RSRQ reselections based on absolute priorities</w:t>
      </w:r>
      <w:r>
        <w:rPr>
          <w:rFonts w:cs="v4.2.0"/>
          <w:highlight w:val="none"/>
        </w:rPr>
        <w:t>. The parameter K</w:t>
      </w:r>
      <w:r>
        <w:rPr>
          <w:rFonts w:cs="v4.2.0"/>
          <w:highlight w:val="none"/>
          <w:vertAlign w:val="subscript"/>
        </w:rPr>
        <w:t>carrier</w:t>
      </w:r>
      <w:r>
        <w:rPr>
          <w:rFonts w:cs="v4.2.0"/>
          <w:highlight w:val="none"/>
        </w:rPr>
        <w:t xml:space="preserve"> is the number of NR inter-frequency carriers indicated by the serving cell.</w:t>
      </w:r>
    </w:p>
    <w:p>
      <w:pPr>
        <w:rPr>
          <w:rFonts w:cs="v4.2.0"/>
          <w:highlight w:val="none"/>
        </w:rPr>
      </w:pPr>
      <w:r>
        <w:rPr>
          <w:rFonts w:cs="v4.2.0"/>
          <w:highlight w:val="none"/>
        </w:rPr>
        <w:t>The parameter K</w:t>
      </w:r>
      <w:r>
        <w:rPr>
          <w:rFonts w:cs="v4.2.0"/>
          <w:highlight w:val="none"/>
          <w:vertAlign w:val="subscript"/>
        </w:rPr>
        <w:t>multi_SMTC,i</w:t>
      </w:r>
      <w:r>
        <w:rPr>
          <w:rFonts w:cs="v4.2.0"/>
          <w:highlight w:val="none"/>
        </w:rPr>
        <w:t xml:space="preserve"> is the scaling factor for measurement of multiple SMTCs or multiple satellites.</w:t>
      </w:r>
    </w:p>
    <w:p>
      <w:pPr>
        <w:rPr>
          <w:rFonts w:cs="v4.2.0"/>
          <w:highlight w:val="none"/>
          <w:lang w:eastAsia="zh-CN"/>
        </w:rPr>
      </w:pPr>
      <w:r>
        <w:rPr>
          <w:rFonts w:hint="eastAsia" w:cs="v4.2.0"/>
          <w:highlight w:val="none"/>
          <w:lang w:eastAsia="zh-CN"/>
        </w:rPr>
        <w:t>For FR2-NTN,</w:t>
      </w:r>
      <w:r>
        <w:rPr>
          <w:rFonts w:cs="v4.2.0"/>
          <w:highlight w:val="none"/>
        </w:rPr>
        <w:t xml:space="preserve"> K</w:t>
      </w:r>
      <w:r>
        <w:rPr>
          <w:rFonts w:cs="v4.2.0"/>
          <w:highlight w:val="none"/>
          <w:vertAlign w:val="subscript"/>
        </w:rPr>
        <w:t>multi_SMTC,i</w:t>
      </w:r>
      <w:r>
        <w:rPr>
          <w:rFonts w:hint="eastAsia" w:cs="v4.2.0"/>
          <w:highlight w:val="none"/>
          <w:lang w:eastAsia="zh-CN"/>
        </w:rPr>
        <w:t xml:space="preserve"> = 1.</w:t>
      </w:r>
    </w:p>
    <w:p>
      <w:pPr>
        <w:rPr>
          <w:rFonts w:cs="v4.2.0"/>
          <w:highlight w:val="none"/>
        </w:rPr>
      </w:pPr>
      <w:r>
        <w:rPr>
          <w:rFonts w:hint="eastAsia" w:cs="v4.2.0"/>
          <w:highlight w:val="none"/>
          <w:lang w:eastAsia="zh-CN"/>
        </w:rPr>
        <w:t>For UE in FR1-NTN:</w:t>
      </w:r>
    </w:p>
    <w:p>
      <w:pPr>
        <w:ind w:left="568" w:hanging="284"/>
        <w:rPr>
          <w:highlight w:val="none"/>
        </w:rPr>
      </w:pPr>
      <w:r>
        <w:rPr>
          <w:highlight w:val="none"/>
        </w:rPr>
        <w:t>-</w:t>
      </w:r>
      <w:r>
        <w:rPr>
          <w:highlight w:val="none"/>
        </w:rPr>
        <w:tab/>
      </w:r>
      <w:r>
        <w:rPr>
          <w:highlight w:val="none"/>
        </w:rPr>
        <w:t>If SMTCs do not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ind w:left="568" w:hanging="284"/>
        <w:rPr>
          <w:highlight w:val="none"/>
        </w:rPr>
      </w:pPr>
      <w:r>
        <w:rPr>
          <w:highlight w:val="none"/>
        </w:rPr>
        <w:t>-</w:t>
      </w:r>
      <w:r>
        <w:rPr>
          <w:highlight w:val="none"/>
        </w:rPr>
        <w:tab/>
      </w:r>
      <w:r>
        <w:rPr>
          <w:highlight w:val="none"/>
        </w:rPr>
        <w:t>If SMTCs partially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ind w:left="568" w:hanging="284"/>
        <w:rPr>
          <w:highlight w:val="none"/>
          <w:lang w:eastAsia="zh-CN"/>
        </w:rPr>
      </w:pPr>
      <w:r>
        <w:rPr>
          <w:rFonts w:hint="eastAsia"/>
          <w:highlight w:val="none"/>
          <w:lang w:eastAsia="zh-CN"/>
        </w:rPr>
        <w:t>w</w:t>
      </w:r>
      <w:r>
        <w:rPr>
          <w:highlight w:val="none"/>
          <w:lang w:eastAsia="zh-CN"/>
        </w:rPr>
        <w:t>here</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LEO satellites to be measured within i-th SMTC, </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i</w:t>
      </w:r>
      <w:r>
        <w:rPr>
          <w:highlight w:val="none"/>
          <w:lang w:eastAsia="zh-CN"/>
        </w:rPr>
        <w:t>s the number of LEO satellites that UE can measure in parallel within an SMTC,</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SMTCs that partially overlap with each other. </w:t>
      </w:r>
    </w:p>
    <w:p>
      <w:pPr>
        <w:pStyle w:val="86"/>
        <w:rPr>
          <w:highlight w:val="none"/>
          <w:lang w:eastAsia="zh-CN"/>
        </w:rPr>
      </w:pPr>
      <w:r>
        <w:rPr>
          <w:rFonts w:hint="eastAsia"/>
          <w:highlight w:val="none"/>
          <w:lang w:eastAsia="zh-CN"/>
        </w:rPr>
        <w:t>N</w:t>
      </w:r>
      <w:r>
        <w:rPr>
          <w:highlight w:val="none"/>
          <w:lang w:eastAsia="zh-CN"/>
        </w:rPr>
        <w:t xml:space="preserve">ote: </w:t>
      </w:r>
      <w:r>
        <w:rPr>
          <w:highlight w:val="none"/>
          <w:lang w:eastAsia="zh-CN"/>
        </w:rPr>
        <w:tab/>
      </w:r>
      <w:r>
        <w:rPr>
          <w:highlight w:val="none"/>
          <w:lang w:eastAsia="zh-CN"/>
        </w:rPr>
        <w:t xml:space="preserve">for deriving </w:t>
      </w:r>
      <w:r>
        <w:rPr>
          <w:highlight w:val="none"/>
        </w:rPr>
        <w:t>K</w:t>
      </w:r>
      <w:r>
        <w:rPr>
          <w:highlight w:val="none"/>
          <w:vertAlign w:val="subscript"/>
        </w:rPr>
        <w:t>multi_SMTC,i</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 xml:space="preserve"> of frequency layer </w:t>
      </w:r>
      <w:r>
        <w:rPr>
          <w:i/>
          <w:highlight w:val="none"/>
          <w:lang w:eastAsia="zh-CN"/>
        </w:rPr>
        <w:t>i</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w:t>
      </w:r>
    </w:p>
    <w:p>
      <w:pPr>
        <w:rPr>
          <w:rFonts w:cs="v4.2.0"/>
          <w:highlight w:val="none"/>
        </w:rPr>
      </w:pPr>
      <w:r>
        <w:rPr>
          <w:rFonts w:cs="v4.2.0"/>
          <w:highlight w:val="none"/>
        </w:rPr>
        <w:t xml:space="preserve">An inter-frequency cell is considered to be detectable </w:t>
      </w:r>
      <w:r>
        <w:rPr>
          <w:highlight w:val="none"/>
        </w:rPr>
        <w:t xml:space="preserve">according to the conditions defined in Annex </w:t>
      </w:r>
      <w:r>
        <w:rPr>
          <w:highlight w:val="none"/>
          <w:lang w:eastAsia="zh-CN"/>
        </w:rPr>
        <w:t xml:space="preserve">B.1.7 </w:t>
      </w:r>
      <w:r>
        <w:rPr>
          <w:highlight w:val="none"/>
        </w:rPr>
        <w:t>for a corresponding Band.</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measure,NR_Inter</w:t>
      </w:r>
      <w:r>
        <w:rPr>
          <w:highlight w:val="non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highlight w:val="none"/>
          <w:lang w:eastAsia="zh-CN"/>
        </w:rPr>
        <w:t>NR</w:t>
      </w:r>
      <w:r>
        <w:rPr>
          <w:highlight w:val="none"/>
        </w:rPr>
        <w:t xml:space="preserve"> carrier a cell whose physical identity is indicated as not allowed for that carrier in the measurement control system information of the serving cell, the UE is not required to perform measurements on that cell.</w:t>
      </w:r>
    </w:p>
    <w:p>
      <w:pPr>
        <w:rPr>
          <w:highlight w:val="none"/>
        </w:rPr>
      </w:pPr>
      <w:bookmarkStart w:id="6" w:name="_Hlk131188513"/>
      <w:r>
        <w:rPr>
          <w:highlight w:val="none"/>
        </w:rPr>
        <w:t xml:space="preserve">The UE shall measure SS-RSRP or SS-RSRQ at least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4.2C.2.4-1) </w:t>
      </w:r>
      <w:r>
        <w:rPr>
          <w:rFonts w:cs="v4.2.0"/>
          <w:highlight w:val="none"/>
        </w:rPr>
        <w:t xml:space="preserve">if the UE does not support </w:t>
      </w:r>
      <w:ins w:id="21" w:author="ZTE Derrick" w:date="2024-11-22T21:47:03Z">
        <w:r>
          <w:rPr>
            <w:rFonts w:cs="v4.2.0"/>
            <w:i w:val="0"/>
            <w:iCs/>
            <w:highlight w:val="none"/>
          </w:rPr>
          <w:t>Enhanced RRM requirements for measurements in IDLE and INACTIVE modes</w:t>
        </w:r>
      </w:ins>
      <w:ins w:id="22" w:author="ZTE Derrick" w:date="2024-11-22T21:47:03Z">
        <w:r>
          <w:rPr>
            <w:rFonts w:cs="v4.2.0"/>
            <w:highlight w:val="none"/>
          </w:rPr>
          <w:t xml:space="preserve"> defined in </w:t>
        </w:r>
      </w:ins>
      <w:ins w:id="23" w:author="ZTE Derrick" w:date="2024-11-22T21:47:03Z">
        <w:r>
          <w:rPr>
            <w:highlight w:val="none"/>
          </w:rPr>
          <w:t>TS38.306 [14]</w:t>
        </w:r>
      </w:ins>
      <w:del w:id="24" w:author="ZTE Derrick" w:date="2024-11-22T21:47:03Z">
        <w:r>
          <w:rPr>
            <w:rFonts w:cs="v4.2.0"/>
            <w:highlight w:val="none"/>
          </w:rPr>
          <w:delText xml:space="preserve">the feature for enhanced RRM requirements defined in </w:delText>
        </w:r>
      </w:del>
      <w:del w:id="25" w:author="ZTE Derrick" w:date="2024-11-22T21:47:03Z">
        <w:r>
          <w:rPr>
            <w:highlight w:val="none"/>
          </w:rPr>
          <w:delText>TS3</w:delText>
        </w:r>
      </w:del>
      <w:del w:id="26" w:author="ZTE Derrick" w:date="2024-11-22T21:47:03Z">
        <w:r>
          <w:rPr>
            <w:highlight w:val="none"/>
            <w:lang w:eastAsia="zh-CN"/>
          </w:rPr>
          <w:delText>8</w:delText>
        </w:r>
      </w:del>
      <w:del w:id="27" w:author="ZTE Derrick" w:date="2024-11-22T21:47:03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4.2C.2.4-2)</w:t>
      </w:r>
      <w:r>
        <w:rPr>
          <w:rFonts w:cs="v4.2.0"/>
          <w:highlight w:val="none"/>
        </w:rPr>
        <w:t xml:space="preserve"> if the UE supports </w:t>
      </w:r>
      <w:ins w:id="28" w:author="ZTE Derrick" w:date="2024-11-22T21:47:11Z">
        <w:r>
          <w:rPr>
            <w:rFonts w:cs="v4.2.0"/>
            <w:i w:val="0"/>
            <w:iCs/>
            <w:highlight w:val="none"/>
          </w:rPr>
          <w:t>Enhanced RRM requirements for measurements in IDLE and INACTIVE modes</w:t>
        </w:r>
      </w:ins>
      <w:ins w:id="29" w:author="ZTE Derrick" w:date="2024-11-22T21:47:11Z">
        <w:r>
          <w:rPr>
            <w:rFonts w:cs="v4.2.0"/>
            <w:highlight w:val="none"/>
          </w:rPr>
          <w:t xml:space="preserve"> defined in </w:t>
        </w:r>
      </w:ins>
      <w:ins w:id="30" w:author="ZTE Derrick" w:date="2024-11-22T21:47:11Z">
        <w:r>
          <w:rPr>
            <w:highlight w:val="none"/>
          </w:rPr>
          <w:t>TS38.306 [14]</w:t>
        </w:r>
      </w:ins>
      <w:del w:id="31" w:author="ZTE Derrick" w:date="2024-11-22T21:47:11Z">
        <w:r>
          <w:rPr>
            <w:rFonts w:cs="v4.2.0"/>
            <w:highlight w:val="none"/>
          </w:rPr>
          <w:delText xml:space="preserve">the feature for enhanced RRM requirements defined in </w:delText>
        </w:r>
      </w:del>
      <w:del w:id="32" w:author="ZTE Derrick" w:date="2024-11-22T21:47:11Z">
        <w:r>
          <w:rPr>
            <w:highlight w:val="none"/>
          </w:rPr>
          <w:delText>TS3</w:delText>
        </w:r>
      </w:del>
      <w:del w:id="33" w:author="ZTE Derrick" w:date="2024-11-22T21:47:11Z">
        <w:r>
          <w:rPr>
            <w:highlight w:val="none"/>
            <w:lang w:eastAsia="zh-CN"/>
          </w:rPr>
          <w:delText>8</w:delText>
        </w:r>
      </w:del>
      <w:del w:id="34" w:author="ZTE Derrick" w:date="2024-11-22T21:47:11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is enabled, </w:t>
      </w:r>
      <w:r>
        <w:rPr>
          <w:highlight w:val="none"/>
        </w:rPr>
        <w:t xml:space="preserve">for identified lower or equal priority inter-frequency cells. If the UE detects on a </w:t>
      </w:r>
      <w:r>
        <w:rPr>
          <w:highlight w:val="none"/>
          <w:lang w:eastAsia="zh-CN"/>
        </w:rPr>
        <w:t xml:space="preserve">NR </w:t>
      </w:r>
      <w:r>
        <w:rPr>
          <w:highlight w:val="none"/>
        </w:rPr>
        <w:t>carrier a cell whose physical identity is indicated as not allowed for that carrier in the measurement control system information of the serving cell, the UE is not required to perform measurements on that cell.</w:t>
      </w:r>
      <w:bookmarkEnd w:id="6"/>
    </w:p>
    <w:p>
      <w:pPr>
        <w:rPr>
          <w:rFonts w:cs="v4.2.0"/>
          <w:highlight w:val="none"/>
          <w:lang w:eastAsia="zh-CN"/>
        </w:rPr>
      </w:pPr>
      <w:r>
        <w:rPr>
          <w:rFonts w:cs="v4.2.0"/>
          <w:highlight w:val="none"/>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highlight w:val="none"/>
          <w:vertAlign w:val="subscript"/>
        </w:rPr>
        <w:t>measure,NR_Int</w:t>
      </w:r>
      <w:r>
        <w:rPr>
          <w:rFonts w:cs="v4.2.0"/>
          <w:highlight w:val="none"/>
          <w:vertAlign w:val="subscript"/>
          <w:lang w:eastAsia="zh-CN"/>
        </w:rPr>
        <w:t>er</w:t>
      </w:r>
      <w:r>
        <w:rPr>
          <w:rFonts w:cs="v4.2.0"/>
          <w:highlight w:val="none"/>
        </w:rPr>
        <w:t>/2</w:t>
      </w:r>
      <w:r>
        <w:rPr>
          <w:rFonts w:cs="v4.2.0"/>
          <w:highlight w:val="none"/>
          <w:lang w:eastAsia="zh-CN"/>
        </w:rPr>
        <w:t>.</w:t>
      </w:r>
    </w:p>
    <w:p>
      <w:pPr>
        <w:rPr>
          <w:highlight w:val="none"/>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rPr>
        <w:t xml:space="preserve"> if the UE does not support </w:t>
      </w:r>
      <w:ins w:id="35" w:author="ZTE Derrick" w:date="2024-11-22T21:47:22Z">
        <w:r>
          <w:rPr>
            <w:rFonts w:cs="v4.2.0"/>
            <w:i w:val="0"/>
            <w:iCs/>
            <w:highlight w:val="none"/>
          </w:rPr>
          <w:t>Enhanced RRM requirements for measurements in IDLE and INACTIVE modes</w:t>
        </w:r>
      </w:ins>
      <w:ins w:id="36" w:author="ZTE Derrick" w:date="2024-11-22T21:47:22Z">
        <w:r>
          <w:rPr>
            <w:rFonts w:cs="v4.2.0"/>
            <w:highlight w:val="none"/>
          </w:rPr>
          <w:t xml:space="preserve"> defined in </w:t>
        </w:r>
      </w:ins>
      <w:ins w:id="37" w:author="ZTE Derrick" w:date="2024-11-22T21:47:22Z">
        <w:r>
          <w:rPr>
            <w:highlight w:val="none"/>
          </w:rPr>
          <w:t>TS38.306 [14]</w:t>
        </w:r>
      </w:ins>
      <w:del w:id="38" w:author="ZTE Derrick" w:date="2024-11-22T21:47:22Z">
        <w:r>
          <w:rPr>
            <w:rFonts w:cs="v4.2.0"/>
            <w:highlight w:val="none"/>
          </w:rPr>
          <w:delText>[capability for enhanced requirements]</w:delText>
        </w:r>
      </w:del>
      <w:r>
        <w:rPr>
          <w:rFonts w:cs="v4.2.0"/>
          <w:highlight w:val="none"/>
        </w:rPr>
        <w:t xml:space="preserve"> or if the </w:t>
      </w:r>
      <w:ins w:id="39" w:author="ZTE Derrick" w:date="2024-11-22T21:47:31Z">
        <w:r>
          <w:rPr>
            <w:i/>
            <w:highlight w:val="none"/>
          </w:rPr>
          <w:t>enhancedMeasurementLEO-r17</w:t>
        </w:r>
      </w:ins>
      <w:del w:id="40" w:author="ZTE Derrick" w:date="2024-11-22T21:47:31Z">
        <w:r>
          <w:rPr>
            <w:rFonts w:cs="v4.2.0"/>
            <w:highlight w:val="none"/>
          </w:rPr>
          <w:delText>[NW configuration for enhanced requirements]</w:delText>
        </w:r>
      </w:del>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w:t>
      </w:r>
      <w:r>
        <w:rPr>
          <w:rFonts w:cs="v4.2.0"/>
          <w:highlight w:val="none"/>
        </w:rPr>
        <w:t xml:space="preserve">if the UE supports </w:t>
      </w:r>
      <w:ins w:id="41" w:author="ZTE Derrick" w:date="2024-11-22T21:48:02Z">
        <w:r>
          <w:rPr>
            <w:rFonts w:cs="v4.2.0"/>
            <w:i w:val="0"/>
            <w:iCs/>
            <w:highlight w:val="none"/>
          </w:rPr>
          <w:t>Enhanced RRM requirements for measurements in IDLE and INACTIVE modes</w:t>
        </w:r>
      </w:ins>
      <w:ins w:id="42" w:author="ZTE Derrick" w:date="2024-11-22T21:48:02Z">
        <w:r>
          <w:rPr>
            <w:rFonts w:cs="v4.2.0"/>
            <w:highlight w:val="none"/>
          </w:rPr>
          <w:t xml:space="preserve"> defined in </w:t>
        </w:r>
      </w:ins>
      <w:ins w:id="43" w:author="ZTE Derrick" w:date="2024-11-22T21:48:02Z">
        <w:r>
          <w:rPr>
            <w:highlight w:val="none"/>
          </w:rPr>
          <w:t>TS38.306 [14]</w:t>
        </w:r>
      </w:ins>
      <w:del w:id="44" w:author="ZTE Derrick" w:date="2024-11-22T21:48:02Z">
        <w:r>
          <w:rPr>
            <w:rFonts w:cs="v4.2.0"/>
            <w:highlight w:val="none"/>
          </w:rPr>
          <w:delText xml:space="preserve">the feature for enhanced RRM requirements defined in </w:delText>
        </w:r>
      </w:del>
      <w:del w:id="45" w:author="ZTE Derrick" w:date="2024-11-22T21:48:02Z">
        <w:r>
          <w:rPr>
            <w:highlight w:val="none"/>
          </w:rPr>
          <w:delText>TS3</w:delText>
        </w:r>
      </w:del>
      <w:del w:id="46" w:author="ZTE Derrick" w:date="2024-11-22T21:48:02Z">
        <w:r>
          <w:rPr>
            <w:highlight w:val="none"/>
            <w:lang w:eastAsia="zh-CN"/>
          </w:rPr>
          <w:delText>8</w:delText>
        </w:r>
      </w:del>
      <w:del w:id="47" w:author="ZTE Derrick" w:date="2024-11-22T21:48:02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4.2C.2.4-1 provided that the reselection criteria is met by</w:t>
      </w:r>
    </w:p>
    <w:p>
      <w:pPr>
        <w:ind w:left="568" w:hanging="284"/>
        <w:rPr>
          <w:highlight w:val="none"/>
        </w:rPr>
      </w:pPr>
      <w:r>
        <w:rPr>
          <w:highlight w:val="none"/>
        </w:rPr>
        <w:t>-</w:t>
      </w:r>
      <w:r>
        <w:rPr>
          <w:highlight w:val="none"/>
        </w:rPr>
        <w:tab/>
      </w:r>
      <w:r>
        <w:rPr>
          <w:highlight w:val="none"/>
        </w:rPr>
        <w:t>the condition when performing equal priority reselection and</w:t>
      </w:r>
    </w:p>
    <w:p>
      <w:pPr>
        <w:ind w:left="568" w:hanging="284"/>
        <w:rPr>
          <w:highlight w:val="none"/>
        </w:rPr>
      </w:pPr>
      <w:r>
        <w:rPr>
          <w:rFonts w:cs="v4.2.0"/>
          <w:highlight w:val="none"/>
          <w:lang w:eastAsia="zh-CN"/>
        </w:rPr>
        <w:tab/>
      </w:r>
      <w:r>
        <w:rPr>
          <w:rFonts w:cs="v4.2.0"/>
          <w:highlight w:val="none"/>
          <w:lang w:eastAsia="zh-CN"/>
        </w:rPr>
        <w:t xml:space="preserve">when </w:t>
      </w:r>
      <w:r>
        <w:rPr>
          <w:i/>
          <w:highlight w:val="none"/>
        </w:rPr>
        <w:t>rangeToBestCell</w:t>
      </w:r>
      <w:r>
        <w:rPr>
          <w:highlight w:val="none"/>
        </w:rPr>
        <w:t xml:space="preserve"> is not configured:</w:t>
      </w:r>
    </w:p>
    <w:p>
      <w:pPr>
        <w:ind w:left="851"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or.</w:t>
      </w:r>
    </w:p>
    <w:p>
      <w:pPr>
        <w:ind w:left="851" w:hanging="284"/>
        <w:rPr>
          <w:highlight w:val="none"/>
        </w:rPr>
      </w:pPr>
      <w:r>
        <w:rPr>
          <w:rFonts w:cs="v4.2.0"/>
          <w:highlight w:val="none"/>
          <w:lang w:eastAsia="zh-CN"/>
        </w:rPr>
        <w:t xml:space="preserve">when </w:t>
      </w:r>
      <w:r>
        <w:rPr>
          <w:i/>
          <w:highlight w:val="none"/>
        </w:rPr>
        <w:t>rangeToBestCell</w:t>
      </w:r>
      <w:r>
        <w:rPr>
          <w:highlight w:val="none"/>
        </w:rPr>
        <w:t xml:space="preserve"> is configured:</w:t>
      </w:r>
    </w:p>
    <w:p>
      <w:pPr>
        <w:ind w:left="1135" w:hanging="284"/>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R value of the highest ranked cell. </w:t>
      </w:r>
    </w:p>
    <w:p>
      <w:pPr>
        <w:ind w:left="1418" w:hanging="284"/>
        <w:rPr>
          <w:highlight w:val="none"/>
        </w:rPr>
      </w:pPr>
      <w:r>
        <w:rPr>
          <w:highlight w:val="none"/>
        </w:rPr>
        <w:t>-</w:t>
      </w:r>
      <w:r>
        <w:rPr>
          <w:highlight w:val="none"/>
        </w:rPr>
        <w:tab/>
      </w:r>
      <w:r>
        <w:rPr>
          <w:highlight w:val="none"/>
        </w:rPr>
        <w:t xml:space="preserve">if there are multiple such cells, the cell has the highest rank among them </w:t>
      </w:r>
    </w:p>
    <w:p>
      <w:pPr>
        <w:ind w:left="1418"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if the current serving cell is among them. or</w:t>
      </w:r>
    </w:p>
    <w:p>
      <w:pPr>
        <w:ind w:left="568" w:hanging="284"/>
        <w:rPr>
          <w:highlight w:val="none"/>
          <w:lang w:eastAsia="zh-CN"/>
        </w:rPr>
      </w:pPr>
      <w:r>
        <w:rPr>
          <w:highlight w:val="none"/>
        </w:rPr>
        <w:t>-</w:t>
      </w:r>
      <w:r>
        <w:rPr>
          <w:highlight w:val="none"/>
        </w:rPr>
        <w:tab/>
      </w:r>
      <w:r>
        <w:rPr>
          <w:highlight w:val="none"/>
          <w:lang w:eastAsia="zh-CN"/>
        </w:rPr>
        <w:t>[6]dB in FR1 for SS-RSRP reselections based on absolute priorities or</w:t>
      </w:r>
    </w:p>
    <w:p>
      <w:pPr>
        <w:ind w:left="568" w:hanging="284"/>
        <w:rPr>
          <w:highlight w:val="none"/>
        </w:rPr>
      </w:pPr>
      <w:r>
        <w:rPr>
          <w:highlight w:val="none"/>
        </w:rPr>
        <w:t>-</w:t>
      </w:r>
      <w:r>
        <w:rPr>
          <w:highlight w:val="none"/>
        </w:rPr>
        <w:tab/>
      </w:r>
      <w:r>
        <w:rPr>
          <w:highlight w:val="none"/>
          <w:lang w:eastAsia="zh-CN"/>
        </w:rPr>
        <w:t>4]dB in FR1 for SS-RSRQ reselections based on absolute priorities</w:t>
      </w:r>
      <w:r>
        <w:rPr>
          <w:highlight w:val="none"/>
        </w:rPr>
        <w:t>.</w:t>
      </w:r>
    </w:p>
    <w:p>
      <w:pPr>
        <w:rPr>
          <w:highlight w:val="none"/>
        </w:rPr>
      </w:pPr>
      <w:r>
        <w:rPr>
          <w:highlight w:val="none"/>
        </w:rPr>
        <w:t>When evaluating cells for reselection, the SSB side conditions apply to both serving and inter-frequency cells.</w:t>
      </w:r>
    </w:p>
    <w:p>
      <w:pPr>
        <w:rPr>
          <w:highlight w:val="none"/>
          <w:lang w:eastAsia="zh-CN"/>
        </w:rPr>
      </w:pPr>
      <w:r>
        <w:rPr>
          <w:highlight w:val="none"/>
          <w:lang w:eastAsia="zh-CN"/>
        </w:rPr>
        <w:t>If T</w:t>
      </w:r>
      <w:r>
        <w:rPr>
          <w:highlight w:val="none"/>
          <w:vertAlign w:val="subscript"/>
          <w:lang w:eastAsia="zh-CN"/>
        </w:rPr>
        <w:t>reselection</w:t>
      </w:r>
      <w:r>
        <w:rPr>
          <w:highlight w:val="none"/>
          <w:lang w:eastAsia="zh-CN"/>
        </w:rPr>
        <w:t xml:space="preserve"> timer has a non zero value and the inter-frequency cell is satisfied with the reselection criteria, the UE shall evaluate this inter-frequency cell for the T</w:t>
      </w:r>
      <w:r>
        <w:rPr>
          <w:highlight w:val="none"/>
          <w:vertAlign w:val="subscript"/>
          <w:lang w:eastAsia="zh-CN"/>
        </w:rPr>
        <w:t>reselection</w:t>
      </w:r>
      <w:r>
        <w:rPr>
          <w:highlight w:val="none"/>
          <w:lang w:eastAsia="zh-CN"/>
        </w:rPr>
        <w:t xml:space="preserve"> time. If this cell remains satisfied with the reselection criteria within this duration, then the UE shall reselect that cell.</w:t>
      </w:r>
    </w:p>
    <w:p>
      <w:pPr>
        <w:rPr>
          <w:highlight w:val="none"/>
        </w:rPr>
      </w:pPr>
      <w:r>
        <w:rPr>
          <w:highlight w:val="none"/>
        </w:rPr>
        <w:t>The UE is not expected to meet the measurement requirements for an inter-frequency carrier under DRX cycle=320 ms defined in Table 4.2C.2.4-1 under the following conditions:</w:t>
      </w:r>
    </w:p>
    <w:p>
      <w:pPr>
        <w:ind w:left="568" w:hanging="284"/>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 T</w:t>
      </w:r>
      <w:r>
        <w:rPr>
          <w:highlight w:val="none"/>
          <w:vertAlign w:val="subscript"/>
        </w:rPr>
        <w:t>SMTC_inter</w:t>
      </w:r>
      <w:r>
        <w:rPr>
          <w:highlight w:val="none"/>
        </w:rPr>
        <w:t xml:space="preserve"> = 160 ms; where </w:t>
      </w:r>
    </w:p>
    <w:p>
      <w:pPr>
        <w:pStyle w:val="107"/>
        <w:rPr>
          <w:highlight w:val="none"/>
        </w:rPr>
      </w:pPr>
      <w:r>
        <w:rPr>
          <w:highlight w:val="none"/>
        </w:rPr>
        <w:t>-</w:t>
      </w:r>
      <w:r>
        <w:rPr>
          <w:highlight w:val="none"/>
        </w:rPr>
        <w:tab/>
      </w:r>
      <w:r>
        <w:rPr>
          <w:highlight w:val="none"/>
        </w:rP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107"/>
        <w:rPr>
          <w:highlight w:val="none"/>
        </w:rPr>
      </w:pPr>
      <w:r>
        <w:rPr>
          <w:highlight w:val="none"/>
        </w:rPr>
        <w:t>-</w:t>
      </w:r>
      <w:r>
        <w:rPr>
          <w:highlight w:val="none"/>
        </w:rPr>
        <w:tab/>
      </w:r>
      <w:r>
        <w:rPr>
          <w:highlight w:val="none"/>
        </w:rP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7"/>
        <w:rPr>
          <w:highlight w:val="none"/>
        </w:rPr>
      </w:pPr>
      <w:r>
        <w:rPr>
          <w:highlight w:val="none"/>
        </w:rPr>
        <w:t>-</w:t>
      </w:r>
      <w:r>
        <w:rPr>
          <w:highlight w:val="none"/>
        </w:rPr>
        <w:tab/>
      </w:r>
      <w:r>
        <w:rPr>
          <w:highlight w:val="none"/>
        </w:rPr>
        <w:t>SMTC occasions configured for the inter-frequency carrier occur up to 1 ms before the start or up to 1 ms after the end of the SMTC occasions configured for the intra-frequency carrier, and</w:t>
      </w:r>
    </w:p>
    <w:p>
      <w:pPr>
        <w:pStyle w:val="107"/>
        <w:rPr>
          <w:highlight w:val="none"/>
        </w:rPr>
      </w:pPr>
      <w:r>
        <w:rPr>
          <w:highlight w:val="none"/>
        </w:rPr>
        <w:t>-</w:t>
      </w:r>
      <w:r>
        <w:rPr>
          <w:highlight w:val="none"/>
        </w:rPr>
        <w:tab/>
      </w:r>
      <w:r>
        <w:rPr>
          <w:highlight w:val="none"/>
        </w:rPr>
        <w:t>SMTC occasions configured for the intra-frequency carrier and for the inter-frequency carrier occur up to 1 ms before the start or up to 1 ms after the end of the paging occasion in TS3</w:t>
      </w:r>
      <w:r>
        <w:rPr>
          <w:highlight w:val="none"/>
          <w:lang w:eastAsia="zh-CN"/>
        </w:rPr>
        <w:t>8</w:t>
      </w:r>
      <w:r>
        <w:rPr>
          <w:highlight w:val="none"/>
        </w:rPr>
        <w:t>.304 [1].</w:t>
      </w:r>
    </w:p>
    <w:p>
      <w:pPr>
        <w:rPr>
          <w:highlight w:val="none"/>
        </w:rPr>
      </w:pPr>
    </w:p>
    <w:p>
      <w:pPr>
        <w:pStyle w:val="85"/>
        <w:rPr>
          <w:highlight w:val="none"/>
          <w:vertAlign w:val="subscript"/>
        </w:rPr>
      </w:pPr>
      <w:r>
        <w:rPr>
          <w:highlight w:val="none"/>
        </w:rPr>
        <w:t>Table 4.2C.2.4-1: T</w:t>
      </w:r>
      <w:r>
        <w:rPr>
          <w:highlight w:val="none"/>
          <w:vertAlign w:val="subscript"/>
        </w:rPr>
        <w:t>detect,NR_Inter,</w:t>
      </w:r>
      <w:r>
        <w:rPr>
          <w:highlight w:val="none"/>
        </w:rPr>
        <w:t xml:space="preserve"> T</w:t>
      </w:r>
      <w:r>
        <w:rPr>
          <w:highlight w:val="none"/>
          <w:vertAlign w:val="subscript"/>
        </w:rPr>
        <w:t>measure,NR_Inter</w:t>
      </w:r>
      <w:r>
        <w:rPr>
          <w:highlight w:val="none"/>
        </w:rPr>
        <w:t xml:space="preserve"> and T</w:t>
      </w:r>
      <w:r>
        <w:rPr>
          <w:highlight w:val="none"/>
          <w:vertAlign w:val="subscript"/>
        </w:rPr>
        <w:t>evaluate,NR_Inter</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vertAlign w:val="superscript"/>
              </w:rPr>
            </w:pPr>
            <w:r>
              <w:rPr>
                <w:highlight w:val="none"/>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0.32</w:t>
            </w:r>
          </w:p>
        </w:tc>
        <w:tc>
          <w:tcPr>
            <w:tcW w:w="1" w:type="pct"/>
            <w:vMerge w:val="restart"/>
            <w:tcBorders>
              <w:top w:val="single" w:color="auto" w:sz="4" w:space="0"/>
              <w:left w:val="single" w:color="auto" w:sz="4" w:space="0"/>
              <w:right w:val="single" w:color="auto" w:sz="4" w:space="0"/>
            </w:tcBorders>
          </w:tcPr>
          <w:p>
            <w:pPr>
              <w:pStyle w:val="82"/>
              <w:rPr>
                <w:highlight w:val="none"/>
              </w:rPr>
            </w:pPr>
            <w:r>
              <w:rPr>
                <w:highlight w:val="none"/>
              </w:rPr>
              <w:t>1</w:t>
            </w: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11.52 x N1 </w:t>
            </w:r>
            <w:r>
              <w:rPr>
                <w:rFonts w:cs="Arial"/>
                <w:highlight w:val="none"/>
                <w:lang w:eastAsia="zh-CN"/>
              </w:rPr>
              <w:t xml:space="preserve">x 1.5 </w:t>
            </w:r>
            <w:r>
              <w:rPr>
                <w:highlight w:val="none"/>
              </w:rPr>
              <w:t>(36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1.28 x N1 </w:t>
            </w:r>
            <w:r>
              <w:rPr>
                <w:rFonts w:cs="Arial"/>
                <w:highlight w:val="none"/>
                <w:lang w:eastAsia="zh-CN"/>
              </w:rPr>
              <w:t xml:space="preserve">x 1.5 </w:t>
            </w:r>
            <w:r>
              <w:rPr>
                <w:highlight w:val="none"/>
              </w:rPr>
              <w:t>(4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5.12 x N1 </w:t>
            </w:r>
            <w:r>
              <w:rPr>
                <w:rFonts w:cs="Arial"/>
                <w:highlight w:val="none"/>
                <w:lang w:eastAsia="zh-CN"/>
              </w:rPr>
              <w:t xml:space="preserve">x 1.5 </w:t>
            </w:r>
            <w:r>
              <w:rPr>
                <w:highlight w:val="none"/>
              </w:rPr>
              <w:t>(16 x N1</w:t>
            </w:r>
            <w:r>
              <w:rPr>
                <w:rFonts w:cs="Arial"/>
                <w:highlight w:val="none"/>
                <w:lang w:eastAsia="zh-CN"/>
              </w:rPr>
              <w:t xml:space="preserve"> x 1.5</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0.64</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w:t>
            </w:r>
          </w:p>
        </w:tc>
        <w:tc>
          <w:tcPr>
            <w:tcW w:w="1061" w:type="pct"/>
            <w:vMerge w:val="continue"/>
            <w:tcBorders>
              <w:left w:val="single" w:color="auto" w:sz="4" w:space="0"/>
              <w:bottom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highlight w:val="none"/>
              </w:rPr>
            </w:pPr>
            <w:r>
              <w:rPr>
                <w:snapToGrid w:val="0"/>
                <w:highlight w:val="none"/>
                <w:lang w:eastAsia="zh-CN"/>
              </w:rPr>
              <w:t>Note 1</w:t>
            </w:r>
            <w:r>
              <w:rPr>
                <w:highlight w:val="none"/>
              </w:rPr>
              <w:t>:</w:t>
            </w:r>
            <w:r>
              <w:rPr>
                <w:highlight w:val="none"/>
                <w:lang w:val="en-US"/>
              </w:rPr>
              <w:tab/>
            </w:r>
            <w:r>
              <w:rPr>
                <w:szCs w:val="24"/>
                <w:highlight w:val="none"/>
                <w:lang w:eastAsia="zh-CN"/>
              </w:rPr>
              <w:t>UE is not required to fulfil the requirements for 2.56s DRX cycle length for earth-moving LEO deployment</w:t>
            </w:r>
            <w:r>
              <w:rPr>
                <w:highlight w:val="none"/>
              </w:rPr>
              <w:t>.</w:t>
            </w:r>
          </w:p>
          <w:p>
            <w:pPr>
              <w:pStyle w:val="96"/>
              <w:rPr>
                <w:highlight w:val="none"/>
              </w:rPr>
            </w:pPr>
          </w:p>
        </w:tc>
      </w:tr>
    </w:tbl>
    <w:p>
      <w:pPr>
        <w:rPr>
          <w:highlight w:val="none"/>
          <w:lang w:eastAsia="zh-CN"/>
        </w:rPr>
      </w:pPr>
    </w:p>
    <w:p>
      <w:pPr>
        <w:pStyle w:val="85"/>
        <w:rPr>
          <w:highlight w:val="none"/>
          <w:vertAlign w:val="subscript"/>
        </w:rPr>
      </w:pPr>
      <w:r>
        <w:rPr>
          <w:highlight w:val="none"/>
        </w:rPr>
        <w:t>Table 4.2C.2.4-2: T</w:t>
      </w:r>
      <w:r>
        <w:rPr>
          <w:highlight w:val="none"/>
          <w:vertAlign w:val="subscript"/>
        </w:rPr>
        <w:t>detect,NR_Inter_</w:t>
      </w:r>
      <w:r>
        <w:rPr>
          <w:rFonts w:cs="v4.2.0"/>
          <w:highlight w:val="none"/>
          <w:vertAlign w:val="subscript"/>
        </w:rPr>
        <w:t>enh</w:t>
      </w:r>
      <w:r>
        <w:rPr>
          <w:highlight w:val="none"/>
          <w:vertAlign w:val="subscript"/>
        </w:rPr>
        <w:t>,</w:t>
      </w:r>
      <w:r>
        <w:rPr>
          <w:highlight w:val="none"/>
        </w:rPr>
        <w:t xml:space="preserve"> T</w:t>
      </w:r>
      <w:r>
        <w:rPr>
          <w:highlight w:val="none"/>
          <w:vertAlign w:val="subscript"/>
        </w:rPr>
        <w:t>measure,NR_Inter_</w:t>
      </w:r>
      <w:r>
        <w:rPr>
          <w:rFonts w:cs="v4.2.0"/>
          <w:highlight w:val="none"/>
          <w:vertAlign w:val="subscript"/>
        </w:rPr>
        <w:t>enh</w:t>
      </w:r>
      <w:r>
        <w:rPr>
          <w:highlight w:val="none"/>
        </w:rPr>
        <w:t xml:space="preserve"> and T</w:t>
      </w:r>
      <w:r>
        <w:rPr>
          <w:highlight w:val="none"/>
          <w:vertAlign w:val="subscript"/>
        </w:rPr>
        <w:t>evaluate,NR_Inter_enh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Inter_enh</w:t>
            </w:r>
            <w:r>
              <w:rPr>
                <w:highlight w:val="none"/>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Inter_enh</w:t>
            </w:r>
            <w:r>
              <w:rPr>
                <w:highlight w:val="none"/>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Inter_enh</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[3.2 x M2 (10 x M2)]</w:t>
            </w:r>
            <w:r>
              <w:rPr>
                <w:highlight w:val="none"/>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[0.32 x M3 ([1] x M3)]</w:t>
            </w:r>
            <w:r>
              <w:rPr>
                <w:highlight w:val="none"/>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0.96 x M4 (3 x M4)</w:t>
            </w:r>
            <w:r>
              <w:rPr>
                <w:highlight w:val="none"/>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[6.4 (10)]</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[10.24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szCs w:val="24"/>
                <w:highlight w:val="none"/>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highlight w:val="none"/>
              </w:rPr>
            </w:pPr>
            <w:r>
              <w:rPr>
                <w:highlight w:val="none"/>
                <w:lang w:eastAsia="zh-CN"/>
              </w:rPr>
              <w:t>Note 1:</w:t>
            </w:r>
            <w:r>
              <w:rPr>
                <w:rFonts w:eastAsia="CG Times (WN)"/>
                <w:highlight w:val="none"/>
                <w:lang w:val="en-US" w:eastAsia="zh-CN"/>
              </w:rPr>
              <w:tab/>
            </w:r>
            <w:r>
              <w:rPr>
                <w:highlight w:val="none"/>
              </w:rPr>
              <w:t>W</w:t>
            </w:r>
            <w:r>
              <w:rPr>
                <w:highlight w:val="none"/>
                <w:lang w:eastAsia="zh-CN"/>
              </w:rPr>
              <w:t>hen SMTC &lt; = 40 ms, M2 = M3 = M4 = 1; and when SMTC &gt; 40 ms, M2 = 1.5, M3 = M4 = 2</w:t>
            </w:r>
          </w:p>
        </w:tc>
      </w:tr>
    </w:tbl>
    <w:p>
      <w:pPr>
        <w:rPr>
          <w:highlight w:val="none"/>
          <w:lang w:eastAsia="zh-CN"/>
        </w:rPr>
      </w:pPr>
    </w:p>
    <w:p>
      <w:pPr>
        <w:rPr>
          <w:highlight w:val="none"/>
        </w:rPr>
      </w:pPr>
      <w:r>
        <w:rPr>
          <w:highlight w:val="none"/>
        </w:rPr>
        <w:t xml:space="preserve">If </w:t>
      </w:r>
      <w:r>
        <w:rPr>
          <w:i/>
          <w:highlight w:val="none"/>
        </w:rPr>
        <w:t>t-Service</w:t>
      </w:r>
      <w:r>
        <w:rPr>
          <w:highlight w:val="none"/>
        </w:rP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highlight w:val="none"/>
          <w:lang w:val="en-US" w:eastAsia="zh-CN"/>
        </w:rPr>
        <w:t xml:space="preserve"> or serving cell moving reference location</w:t>
      </w:r>
      <w:r>
        <w:rPr>
          <w:highlight w:val="none"/>
        </w:rPr>
        <w:t xml:space="preserve"> or the legacy Srxlev/Squal condition are met, and when to start detection, measurement, and evaluation is up to UE implementation.</w:t>
      </w:r>
      <w:r>
        <w:rPr>
          <w:highlight w:val="none"/>
          <w:lang w:eastAsia="zh-CN"/>
        </w:rPr>
        <w:t xml:space="preserve"> 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to the first slot when the cell is scheduled to stop serving the area according to the broadcasted information is less than</w:t>
      </w:r>
      <w:r>
        <w:rPr>
          <w:szCs w:val="24"/>
          <w:highlight w:val="none"/>
          <w:lang w:eastAsia="zh-CN"/>
        </w:rPr>
        <w:t xml:space="preserve"> T</w:t>
      </w:r>
      <w:r>
        <w:rPr>
          <w:szCs w:val="24"/>
          <w:highlight w:val="none"/>
          <w:vertAlign w:val="subscript"/>
          <w:lang w:eastAsia="zh-CN"/>
        </w:rPr>
        <w:t>trigger</w:t>
      </w:r>
      <w:r>
        <w:rPr>
          <w:szCs w:val="24"/>
          <w:highlight w:val="none"/>
          <w:lang w:eastAsia="zh-CN"/>
        </w:rPr>
        <w:t>, and</w:t>
      </w:r>
      <w:r>
        <w:rPr>
          <w:highlight w:val="none"/>
        </w:rPr>
        <w:t xml:space="preserve"> </w:t>
      </w:r>
      <w:r>
        <w:rPr>
          <w:szCs w:val="24"/>
          <w:highlight w:val="none"/>
          <w:lang w:eastAsia="zh-CN"/>
        </w:rPr>
        <w:t>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xml:space="preserve">, </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K</w:t>
      </w:r>
      <w:r>
        <w:rPr>
          <w:szCs w:val="24"/>
          <w:highlight w:val="none"/>
          <w:vertAlign w:val="subscript"/>
          <w:lang w:eastAsia="zh-CN"/>
        </w:rPr>
        <w:t>carrier</w:t>
      </w:r>
      <w:r>
        <w:rPr>
          <w:szCs w:val="24"/>
          <w:highlight w:val="none"/>
          <w:lang w:eastAsia="zh-CN"/>
        </w:rPr>
        <w:t>* T</w:t>
      </w:r>
      <w:r>
        <w:rPr>
          <w:szCs w:val="24"/>
          <w:highlight w:val="none"/>
          <w:vertAlign w:val="subscript"/>
          <w:lang w:eastAsia="zh-CN"/>
        </w:rPr>
        <w:t>detect,NR_Inter</w:t>
      </w:r>
      <w:r>
        <w:rPr>
          <w:szCs w:val="24"/>
          <w:highlight w:val="none"/>
          <w:lang w:eastAsia="zh-CN"/>
        </w:rPr>
        <w:t>) when serving cell is below the search threshold, and 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N</w:t>
      </w:r>
      <w:r>
        <w:rPr>
          <w:szCs w:val="24"/>
          <w:highlight w:val="none"/>
          <w:vertAlign w:val="subscript"/>
          <w:lang w:eastAsia="zh-CN"/>
        </w:rPr>
        <w:t>layer</w:t>
      </w:r>
      <w:r>
        <w:rPr>
          <w:szCs w:val="24"/>
          <w:highlight w:val="none"/>
          <w:lang w:eastAsia="zh-CN"/>
        </w:rPr>
        <w:t>* [60s]) when serving cell is above the search threshold, 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N</w:t>
      </w:r>
      <w:r>
        <w:rPr>
          <w:highlight w:val="none"/>
          <w:vertAlign w:val="subscript"/>
          <w:lang w:eastAsia="zh-CN"/>
        </w:rPr>
        <w:t>layer</w:t>
      </w:r>
      <w:r>
        <w:rPr>
          <w:highlight w:val="none"/>
          <w:lang w:eastAsia="zh-CN"/>
        </w:rPr>
        <w:t xml:space="preserve"> is the total number of higher priority NR carrier frequencies broadcasted in system information,</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HST intra-frequency cell detection delay in IDLE/INACTIVE mode defined Table 4.2.2.3-2,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HST inter-frequency cell detection delay in IDLE/INACTIVE mode defined Table 4.2.2.4-2.</w:t>
      </w:r>
    </w:p>
    <w:p>
      <w:pPr>
        <w:rPr>
          <w:highlight w:val="none"/>
        </w:rPr>
      </w:pPr>
      <w:r>
        <w:rPr>
          <w:rFonts w:hint="eastAsia"/>
          <w:highlight w:val="none"/>
        </w:rPr>
        <w:t>The</w:t>
      </w:r>
      <w:r>
        <w:rPr>
          <w:highlight w:val="none"/>
        </w:rPr>
        <w:t xml:space="preserv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highlight w:val="none"/>
          <w:lang w:val="en-US"/>
        </w:rPr>
        <w:t xml:space="preserve">the corresponding measurement period specified in Table </w:t>
      </w:r>
      <w:r>
        <w:rPr>
          <w:highlight w:val="none"/>
        </w:rPr>
        <w:t>4.2C.2.4-1</w:t>
      </w:r>
      <w:r>
        <w:rPr>
          <w:highlight w:val="none"/>
          <w:lang w:val="en-US"/>
        </w:rPr>
        <w:t xml:space="preserve"> and Table </w:t>
      </w:r>
      <w:r>
        <w:rPr>
          <w:highlight w:val="none"/>
        </w:rPr>
        <w:t>4.2C.2.4-2 is expected.</w:t>
      </w:r>
    </w:p>
    <w:p>
      <w:pPr>
        <w:rPr>
          <w:rFonts w:eastAsia="宋体"/>
          <w:highlight w:val="none"/>
          <w:lang w:eastAsia="zh-CN"/>
        </w:rPr>
      </w:pPr>
      <w:r>
        <w:rPr>
          <w:rFonts w:hint="eastAsia" w:eastAsia="宋体"/>
          <w:highlight w:val="none"/>
          <w:lang w:eastAsia="zh-CN"/>
        </w:rPr>
        <w:t>T</w:t>
      </w:r>
      <w:r>
        <w:rPr>
          <w:rFonts w:eastAsia="宋体"/>
          <w:highlight w:val="none"/>
          <w:lang w:eastAsia="zh-CN"/>
        </w:rPr>
        <w:t>he requirements in this clause apply provided that the valid information for the satellite serving the target cell has been provided by the serving cell.</w:t>
      </w:r>
    </w:p>
    <w:p>
      <w:pPr>
        <w:rPr>
          <w:highlight w:val="none"/>
        </w:rPr>
      </w:pPr>
      <w:r>
        <w:rPr>
          <w:highlight w:val="none"/>
        </w:rPr>
        <w:t>The requirements in this clause apply provided that SSB of neighbour cells are within the time shifted SMTC.</w:t>
      </w:r>
    </w:p>
    <w:p>
      <w:pPr>
        <w:pStyle w:val="5"/>
        <w:tabs>
          <w:tab w:val="left" w:pos="2000"/>
        </w:tabs>
        <w:rPr>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tabs>
          <w:tab w:val="left" w:pos="2000"/>
        </w:tabs>
        <w:rPr>
          <w:rFonts w:eastAsiaTheme="minorEastAsia"/>
          <w:i/>
          <w:color w:val="0000FF"/>
          <w:highlight w:val="none"/>
          <w:lang w:val="en-US" w:eastAsia="zh-CN"/>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pStyle w:val="5"/>
        <w:rPr>
          <w:highlight w:val="none"/>
          <w:lang w:val="en-US" w:eastAsia="zh-CN"/>
        </w:rPr>
      </w:pPr>
      <w:r>
        <w:rPr>
          <w:highlight w:val="none"/>
          <w:lang w:eastAsia="zh-CN"/>
        </w:rPr>
        <w:t>4.2C.</w:t>
      </w:r>
      <w:r>
        <w:rPr>
          <w:rFonts w:hint="eastAsia"/>
          <w:highlight w:val="none"/>
          <w:lang w:val="en-US" w:eastAsia="zh-CN"/>
        </w:rPr>
        <w:t>2</w:t>
      </w:r>
      <w:r>
        <w:rPr>
          <w:highlight w:val="none"/>
          <w:lang w:eastAsia="zh-CN"/>
        </w:rPr>
        <w:t>.1</w:t>
      </w:r>
      <w:r>
        <w:rPr>
          <w:rFonts w:hint="eastAsia"/>
          <w:highlight w:val="none"/>
          <w:lang w:val="en-US" w:eastAsia="zh-CN"/>
        </w:rPr>
        <w:t>0</w:t>
      </w:r>
      <w:r>
        <w:rPr>
          <w:highlight w:val="none"/>
          <w:lang w:eastAsia="zh-CN"/>
        </w:rPr>
        <w:tab/>
      </w:r>
      <w:r>
        <w:rPr>
          <w:highlight w:val="none"/>
          <w:lang w:eastAsia="zh-CN"/>
        </w:rPr>
        <w:t>Measurements of inter-frequency NR cells</w:t>
      </w:r>
      <w:r>
        <w:rPr>
          <w:rFonts w:hint="eastAsia"/>
          <w:highlight w:val="none"/>
          <w:lang w:val="en-US" w:eastAsia="zh-CN"/>
        </w:rPr>
        <w:t xml:space="preserve"> with TN carrier</w:t>
      </w:r>
    </w:p>
    <w:p>
      <w:pPr>
        <w:rPr>
          <w:rFonts w:eastAsia="宋体"/>
          <w:highlight w:val="none"/>
          <w:lang w:val="en-US" w:eastAsia="zh-CN"/>
        </w:rPr>
      </w:pPr>
      <w:r>
        <w:rPr>
          <w:rFonts w:hint="eastAsia" w:eastAsia="宋体"/>
          <w:highlight w:val="none"/>
          <w:lang w:val="en-US" w:eastAsia="zh-CN"/>
        </w:rPr>
        <w:t>This clause applies for the inter-frequency cell re-selection for TN carriers, and NTN carriers if configured. The requirements in clause 4.2C.2.10 apply provided that network provides SIB19 and UE is configured with and one or more TN carriers.</w:t>
      </w:r>
    </w:p>
    <w:p>
      <w:pPr>
        <w:rPr>
          <w:highlight w:val="none"/>
        </w:rPr>
      </w:pPr>
      <w:r>
        <w:rPr>
          <w:highlight w:val="none"/>
          <w:lang w:eastAsia="ja-JP"/>
        </w:rPr>
        <w:t>UE is allowed to skip TN neighbour cells measurement in an area where there is no coverage of the frequency based on the provided TN cell coverage information and UE GNSS position information.</w:t>
      </w:r>
      <w:r>
        <w:rPr>
          <w:highlight w:val="none"/>
          <w:lang w:val="en-US" w:eastAsia="zh-CN"/>
        </w:rPr>
        <w:t xml:space="preserve"> </w:t>
      </w:r>
      <w:r>
        <w:rPr>
          <w:rFonts w:hint="eastAsia" w:eastAsia="宋体"/>
          <w:highlight w:val="none"/>
          <w:lang w:val="en-US" w:eastAsia="zh-CN"/>
        </w:rPr>
        <w:t xml:space="preserve"> Otherwise, </w:t>
      </w:r>
      <w:r>
        <w:rPr>
          <w:bCs/>
          <w:highlight w:val="none"/>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highlight w:val="none"/>
          <w:lang w:val="en-US" w:eastAsia="zh-CN"/>
        </w:rPr>
        <w:t>.</w:t>
      </w:r>
      <w:r>
        <w:rPr>
          <w:highlight w:val="none"/>
          <w:lang w:val="en-US" w:eastAsia="zh-CN"/>
        </w:rPr>
        <w:t>T</w:t>
      </w:r>
      <w:r>
        <w:rPr>
          <w:highlight w:val="none"/>
          <w:lang w:eastAsia="zh-CN"/>
        </w:rPr>
        <w:t>his clau</w:t>
      </w:r>
      <w:r>
        <w:rPr>
          <w:rFonts w:hint="eastAsia"/>
          <w:highlight w:val="none"/>
          <w:lang w:val="en-US" w:eastAsia="zh-CN"/>
        </w:rPr>
        <w:t>s</w:t>
      </w:r>
      <w:r>
        <w:rPr>
          <w:highlight w:val="none"/>
          <w:lang w:eastAsia="zh-CN"/>
        </w:rPr>
        <w:t xml:space="preserve">e considers the inter-frequency cell reselection from NTN to TN in </w:t>
      </w:r>
      <w:r>
        <w:rPr>
          <w:highlight w:val="none"/>
        </w:rPr>
        <w:t>FR1.</w:t>
      </w:r>
    </w:p>
    <w:p>
      <w:pPr>
        <w:rPr>
          <w:highlight w:val="none"/>
        </w:rPr>
      </w:pPr>
      <w:r>
        <w:rPr>
          <w:highlight w:val="none"/>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highlight w:val="none"/>
        </w:rPr>
      </w:pPr>
      <w:r>
        <w:rPr>
          <w:highlight w:val="none"/>
        </w:rPr>
        <w:t>If Srxlev &gt; S</w:t>
      </w:r>
      <w:r>
        <w:rPr>
          <w:highlight w:val="none"/>
          <w:vertAlign w:val="subscript"/>
        </w:rPr>
        <w:t>nonIntraSearchP</w:t>
      </w:r>
      <w:r>
        <w:rPr>
          <w:highlight w:val="none"/>
        </w:rPr>
        <w:t xml:space="preserve"> and Squal &gt; S</w:t>
      </w:r>
      <w:r>
        <w:rPr>
          <w:highlight w:val="none"/>
          <w:vertAlign w:val="subscript"/>
        </w:rPr>
        <w:t>nonIntraSearchQ</w:t>
      </w:r>
      <w:r>
        <w:rPr>
          <w:highlight w:val="none"/>
        </w:rPr>
        <w:t xml:space="preserve">, and the distance between UE and serving cell reference location is smaller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inter-frequency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4.2C.2.9.</w:t>
      </w:r>
    </w:p>
    <w:p>
      <w:pPr>
        <w:rPr>
          <w:rFonts w:cs="v4.2.0"/>
          <w:highlight w:val="none"/>
        </w:rPr>
      </w:pPr>
      <w:r>
        <w:rPr>
          <w:highlight w:val="none"/>
        </w:rPr>
        <w:t xml:space="preserve">If Srxlev </w:t>
      </w:r>
      <w:r>
        <w:rPr>
          <w:highlight w:val="none"/>
          <w:lang w:val="en-US"/>
        </w:rPr>
        <w:t>≤</w:t>
      </w:r>
      <w:r>
        <w:rPr>
          <w:highlight w:val="none"/>
        </w:rPr>
        <w:t xml:space="preserve"> S</w:t>
      </w:r>
      <w:r>
        <w:rPr>
          <w:highlight w:val="none"/>
          <w:vertAlign w:val="subscript"/>
        </w:rPr>
        <w:t>nonIntraSearchP</w:t>
      </w:r>
      <w:r>
        <w:rPr>
          <w:highlight w:val="none"/>
        </w:rPr>
        <w:t xml:space="preserve"> or Squal </w:t>
      </w:r>
      <w:r>
        <w:rPr>
          <w:highlight w:val="none"/>
          <w:lang w:val="en-US"/>
        </w:rPr>
        <w:t>≤</w:t>
      </w:r>
      <w:r>
        <w:rPr>
          <w:highlight w:val="none"/>
        </w:rPr>
        <w:t xml:space="preserve"> S</w:t>
      </w:r>
      <w:r>
        <w:rPr>
          <w:highlight w:val="none"/>
          <w:vertAlign w:val="subscript"/>
        </w:rPr>
        <w:t>nonIntraSearchQ</w:t>
      </w:r>
      <w:r>
        <w:rPr>
          <w:highlight w:val="none"/>
        </w:rPr>
        <w:t xml:space="preserve">, or the distance between UE and serving cell reference location is larger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highlight w:val="none"/>
        </w:rPr>
        <w:t>distanceThresh</w:t>
      </w:r>
      <w:r>
        <w:rPr>
          <w:highlight w:val="none"/>
        </w:rPr>
        <w:t xml:space="preserve"> by a margin of 50 m. In this scenario, the minimum rate at which the UE is required to search for and measure higher priority layers shall be the same as that defined below in this clause.</w:t>
      </w:r>
    </w:p>
    <w:p>
      <w:pPr>
        <w:rPr>
          <w:rFonts w:cs="v4.2.0"/>
          <w:highlight w:val="none"/>
        </w:rPr>
      </w:pPr>
      <w:r>
        <w:rPr>
          <w:rFonts w:cs="v4.2.0"/>
          <w:highlight w:val="none"/>
        </w:rPr>
        <w:t>The UE shall be able to evaluate whether a newly detectable inter-frequency cell meets the reselection criteria defined in TS3</w:t>
      </w:r>
      <w:r>
        <w:rPr>
          <w:rFonts w:cs="v4.2.0"/>
          <w:highlight w:val="none"/>
          <w:lang w:eastAsia="zh-CN"/>
        </w:rPr>
        <w:t>8</w:t>
      </w:r>
      <w:r>
        <w:rPr>
          <w:rFonts w:cs="v4.2.0"/>
          <w:highlight w:val="none"/>
        </w:rPr>
        <w:t xml:space="preserve">.304 [1] within </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detect,NR_Inter_TN</w:t>
      </w:r>
      <w:r>
        <w:rPr>
          <w:rFonts w:eastAsia="等线"/>
          <w:highlight w:val="none"/>
          <w:lang w:val="en-US" w:eastAsia="zh-CN"/>
        </w:rPr>
        <w:t xml:space="preserve"> +  </w:t>
      </w:r>
      <m:oMath>
        <m:nary>
          <m:naryPr>
            <m:chr m:val="∑"/>
            <m:limLoc m:val="subSup"/>
            <m:ctrlPr>
              <w:rPr>
                <w:rFonts w:ascii="Cambria Math" w:hAnsi="Cambria Math" w:eastAsia="等线" w:cs="v4.2.0"/>
                <w:highlight w:val="none"/>
                <w:lang w:val="en-US" w:eastAsia="zh-CN"/>
              </w:rPr>
            </m:ctrlPr>
          </m:naryPr>
          <m:sub>
            <m:r>
              <m:rPr>
                <m:sty m:val="p"/>
              </m:rPr>
              <w:rPr>
                <w:rFonts w:ascii="Cambria Math" w:hAnsi="Cambria Math" w:eastAsia="等线" w:cs="v4.2.0"/>
                <w:highlight w:val="none"/>
                <w:lang w:val="en-US" w:eastAsia="zh-CN"/>
              </w:rPr>
              <m:t>i=1</m:t>
            </m:r>
            <m:ctrlPr>
              <w:rPr>
                <w:rFonts w:ascii="Cambria Math" w:hAnsi="Cambria Math" w:eastAsia="等线" w:cs="v4.2.0"/>
                <w:highlight w:val="none"/>
                <w:lang w:val="en-US" w:eastAsia="zh-CN"/>
              </w:rPr>
            </m:ctrlPr>
          </m:sub>
          <m:sup>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K</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carrier_NTN</m:t>
                </m:r>
                <m:ctrlPr>
                  <w:rPr>
                    <w:rFonts w:ascii="Cambria Math" w:hAnsi="Cambria Math" w:eastAsia="等线" w:cs="v4.2.0"/>
                    <w:highlight w:val="none"/>
                    <w:lang w:val="en-US" w:eastAsia="zh-CN"/>
                  </w:rPr>
                </m:ctrlPr>
              </m:sub>
            </m:sSub>
            <m:ctrlPr>
              <w:rPr>
                <w:rFonts w:ascii="Cambria Math" w:hAnsi="Cambria Math" w:eastAsia="等线" w:cs="v4.2.0"/>
                <w:highlight w:val="none"/>
                <w:lang w:val="en-US" w:eastAsia="zh-CN"/>
              </w:rPr>
            </m:ctrlPr>
          </m:sup>
          <m:e>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K</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multi_SMTC,i</m:t>
                </m:r>
                <m:ctrlPr>
                  <w:rPr>
                    <w:rFonts w:ascii="Cambria Math" w:hAnsi="Cambria Math" w:eastAsia="等线" w:cs="v4.2.0"/>
                    <w:highlight w:val="none"/>
                    <w:lang w:val="en-US" w:eastAsia="zh-CN"/>
                  </w:rPr>
                </m:ctrlPr>
              </m:sub>
            </m:sSub>
            <m:r>
              <m:rPr>
                <m:sty m:val="p"/>
              </m:rPr>
              <w:rPr>
                <w:rFonts w:ascii="Cambria Math" w:hAnsi="Cambria Math" w:eastAsia="等线" w:cs="v4.2.0"/>
                <w:highlight w:val="none"/>
                <w:lang w:val="en-US" w:eastAsia="zh-CN"/>
              </w:rPr>
              <m:t>∗</m:t>
            </m:r>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T</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detect,NR_Inter_NTN</m:t>
                </m:r>
                <m:ctrlPr>
                  <w:rPr>
                    <w:rFonts w:ascii="Cambria Math" w:hAnsi="Cambria Math" w:eastAsia="等线" w:cs="v4.2.0"/>
                    <w:highlight w:val="none"/>
                    <w:lang w:val="en-US" w:eastAsia="zh-CN"/>
                  </w:rPr>
                </m:ctrlPr>
              </m:sub>
            </m:sSub>
            <m:ctrlPr>
              <w:rPr>
                <w:rFonts w:ascii="Cambria Math" w:hAnsi="Cambria Math" w:eastAsia="等线" w:cs="v4.2.0"/>
                <w:highlight w:val="none"/>
                <w:lang w:val="en-US" w:eastAsia="zh-CN"/>
              </w:rPr>
            </m:ctrlPr>
          </m:e>
        </m:nary>
      </m:oMath>
      <w:r>
        <w:rPr>
          <w:rFonts w:hint="eastAsia" w:cs="v4.2.0"/>
          <w:highlight w:val="none"/>
          <w:lang w:eastAsia="zh-CN"/>
        </w:rPr>
        <w:t xml:space="preserve"> </w:t>
      </w:r>
      <w:r>
        <w:rPr>
          <w:rFonts w:cs="v4.2.0"/>
          <w:highlight w:val="none"/>
        </w:rPr>
        <w:t xml:space="preserve">if the UE does not support </w:t>
      </w:r>
      <w:ins w:id="48" w:author="ZTE Derrick meeting-pre" w:date="2024-10-07T17:40:45Z">
        <w:r>
          <w:rPr>
            <w:rFonts w:cs="v4.2.0"/>
            <w:i w:val="0"/>
            <w:iCs/>
            <w:highlight w:val="none"/>
          </w:rPr>
          <w:t>Enhanced RRM requirements for measurements in IDLE and INACTIVE modes</w:t>
        </w:r>
      </w:ins>
      <w:ins w:id="49" w:author="ZTE Derrick meeting-pre" w:date="2024-10-07T17:40:45Z">
        <w:r>
          <w:rPr>
            <w:rFonts w:cs="v4.2.0"/>
            <w:highlight w:val="none"/>
          </w:rPr>
          <w:t xml:space="preserve"> defined in </w:t>
        </w:r>
      </w:ins>
      <w:ins w:id="50" w:author="ZTE Derrick meeting-pre" w:date="2024-10-07T17:40:45Z">
        <w:r>
          <w:rPr>
            <w:highlight w:val="none"/>
          </w:rPr>
          <w:t>TS38.306 [14]</w:t>
        </w:r>
      </w:ins>
      <w:del w:id="51" w:author="ZTE Derrick meeting-pre" w:date="2024-10-07T17:40:45Z">
        <w:r>
          <w:rPr>
            <w:rFonts w:cs="v4.2.0"/>
            <w:highlight w:val="none"/>
          </w:rPr>
          <w:delText xml:space="preserve">the feature for enhanced RRM requirements defined in </w:delText>
        </w:r>
      </w:del>
      <w:del w:id="52" w:author="ZTE Derrick meeting-pre" w:date="2024-10-07T17:40:45Z">
        <w:r>
          <w:rPr>
            <w:highlight w:val="none"/>
          </w:rPr>
          <w:delText>TS3</w:delText>
        </w:r>
      </w:del>
      <w:del w:id="53" w:author="ZTE Derrick meeting-pre" w:date="2024-10-07T17:40:45Z">
        <w:r>
          <w:rPr>
            <w:highlight w:val="none"/>
            <w:lang w:eastAsia="zh-CN"/>
          </w:rPr>
          <w:delText>8</w:delText>
        </w:r>
      </w:del>
      <w:del w:id="54" w:author="ZTE Derrick meeting-pre" w:date="2024-10-07T17:40:45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detect,NR_Inter_TN</w:t>
      </w:r>
      <w:r>
        <w:rPr>
          <w:rFonts w:eastAsia="等线"/>
          <w:highlight w:val="none"/>
          <w:lang w:val="en-US" w:eastAsia="zh-CN"/>
        </w:rPr>
        <w:t xml:space="preserve"> +  </w:t>
      </w:r>
      <m:oMath>
        <m:nary>
          <m:naryPr>
            <m:chr m:val="∑"/>
            <m:limLoc m:val="subSup"/>
            <m:ctrlPr>
              <w:rPr>
                <w:rFonts w:ascii="Cambria Math" w:hAnsi="Cambria Math" w:eastAsia="等线" w:cs="v4.2.0"/>
                <w:highlight w:val="none"/>
                <w:lang w:val="en-US" w:eastAsia="zh-CN"/>
              </w:rPr>
            </m:ctrlPr>
          </m:naryPr>
          <m:sub>
            <m:r>
              <m:rPr>
                <m:sty m:val="p"/>
              </m:rPr>
              <w:rPr>
                <w:rFonts w:ascii="Cambria Math" w:hAnsi="Cambria Math" w:eastAsia="等线" w:cs="v4.2.0"/>
                <w:highlight w:val="none"/>
                <w:lang w:val="en-US" w:eastAsia="zh-CN"/>
              </w:rPr>
              <m:t>i=1</m:t>
            </m:r>
            <m:ctrlPr>
              <w:rPr>
                <w:rFonts w:ascii="Cambria Math" w:hAnsi="Cambria Math" w:eastAsia="等线" w:cs="v4.2.0"/>
                <w:highlight w:val="none"/>
                <w:lang w:val="en-US" w:eastAsia="zh-CN"/>
              </w:rPr>
            </m:ctrlPr>
          </m:sub>
          <m:sup>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K</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carrier_NTN</m:t>
                </m:r>
                <m:ctrlPr>
                  <w:rPr>
                    <w:rFonts w:ascii="Cambria Math" w:hAnsi="Cambria Math" w:eastAsia="等线" w:cs="v4.2.0"/>
                    <w:highlight w:val="none"/>
                    <w:lang w:val="en-US" w:eastAsia="zh-CN"/>
                  </w:rPr>
                </m:ctrlPr>
              </m:sub>
            </m:sSub>
            <m:ctrlPr>
              <w:rPr>
                <w:rFonts w:ascii="Cambria Math" w:hAnsi="Cambria Math" w:eastAsia="等线" w:cs="v4.2.0"/>
                <w:highlight w:val="none"/>
                <w:lang w:val="en-US" w:eastAsia="zh-CN"/>
              </w:rPr>
            </m:ctrlPr>
          </m:sup>
          <m:e>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K</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multi_SMTC,i</m:t>
                </m:r>
                <m:ctrlPr>
                  <w:rPr>
                    <w:rFonts w:ascii="Cambria Math" w:hAnsi="Cambria Math" w:eastAsia="等线" w:cs="v4.2.0"/>
                    <w:highlight w:val="none"/>
                    <w:lang w:val="en-US" w:eastAsia="zh-CN"/>
                  </w:rPr>
                </m:ctrlPr>
              </m:sub>
            </m:sSub>
            <m:r>
              <m:rPr>
                <m:sty m:val="p"/>
              </m:rPr>
              <w:rPr>
                <w:rFonts w:ascii="Cambria Math" w:hAnsi="Cambria Math" w:eastAsia="等线" w:cs="v4.2.0"/>
                <w:highlight w:val="none"/>
                <w:lang w:val="en-US" w:eastAsia="zh-CN"/>
              </w:rPr>
              <m:t>∗</m:t>
            </m:r>
            <m:sSub>
              <m:sSubPr>
                <m:ctrlPr>
                  <w:rPr>
                    <w:rFonts w:ascii="Cambria Math" w:hAnsi="Cambria Math" w:eastAsia="等线" w:cs="v4.2.0"/>
                    <w:highlight w:val="none"/>
                    <w:lang w:val="en-US" w:eastAsia="zh-CN"/>
                  </w:rPr>
                </m:ctrlPr>
              </m:sSubPr>
              <m:e>
                <m:r>
                  <m:rPr>
                    <m:sty m:val="p"/>
                  </m:rPr>
                  <w:rPr>
                    <w:rFonts w:ascii="Cambria Math" w:hAnsi="Cambria Math" w:eastAsia="等线" w:cs="v4.2.0"/>
                    <w:highlight w:val="none"/>
                    <w:lang w:val="en-US" w:eastAsia="zh-CN"/>
                  </w:rPr>
                  <m:t>T</m:t>
                </m:r>
                <m:ctrlPr>
                  <w:rPr>
                    <w:rFonts w:ascii="Cambria Math" w:hAnsi="Cambria Math" w:eastAsia="等线" w:cs="v4.2.0"/>
                    <w:highlight w:val="none"/>
                    <w:lang w:val="en-US" w:eastAsia="zh-CN"/>
                  </w:rPr>
                </m:ctrlPr>
              </m:e>
              <m:sub>
                <m:r>
                  <m:rPr>
                    <m:sty m:val="p"/>
                  </m:rPr>
                  <w:rPr>
                    <w:rFonts w:ascii="Cambria Math" w:hAnsi="Cambria Math" w:eastAsia="等线" w:cs="v4.2.0"/>
                    <w:highlight w:val="none"/>
                    <w:lang w:val="en-US" w:eastAsia="zh-CN"/>
                  </w:rPr>
                  <m:t>detect,NR_Inter_NTN_enh</m:t>
                </m:r>
                <m:ctrlPr>
                  <w:rPr>
                    <w:rFonts w:ascii="Cambria Math" w:hAnsi="Cambria Math" w:eastAsia="等线" w:cs="v4.2.0"/>
                    <w:highlight w:val="none"/>
                    <w:lang w:val="en-US" w:eastAsia="zh-CN"/>
                  </w:rPr>
                </m:ctrlPr>
              </m:sub>
            </m:sSub>
            <m:ctrlPr>
              <w:rPr>
                <w:rFonts w:ascii="Cambria Math" w:hAnsi="Cambria Math" w:eastAsia="等线" w:cs="v4.2.0"/>
                <w:highlight w:val="none"/>
                <w:lang w:val="en-US" w:eastAsia="zh-CN"/>
              </w:rPr>
            </m:ctrlPr>
          </m:e>
        </m:nary>
      </m:oMath>
      <w:r>
        <w:rPr>
          <w:rFonts w:hint="eastAsia" w:cs="v4.2.0"/>
          <w:highlight w:val="none"/>
          <w:lang w:eastAsia="zh-CN"/>
        </w:rPr>
        <w:t xml:space="preserve"> </w:t>
      </w:r>
      <w:r>
        <w:rPr>
          <w:rFonts w:cs="v4.2.0"/>
          <w:highlight w:val="none"/>
        </w:rPr>
        <w:t xml:space="preserve">if the UE supports </w:t>
      </w:r>
      <w:ins w:id="55" w:author="ZTE Derrick meeting-pre" w:date="2024-10-07T17:40:52Z">
        <w:r>
          <w:rPr>
            <w:rFonts w:cs="v4.2.0"/>
            <w:i w:val="0"/>
            <w:iCs/>
            <w:highlight w:val="none"/>
          </w:rPr>
          <w:t>Enhanced RRM requirements for measurements in IDLE and INACTIVE modes</w:t>
        </w:r>
      </w:ins>
      <w:ins w:id="56" w:author="ZTE Derrick meeting-pre" w:date="2024-10-07T17:40:52Z">
        <w:r>
          <w:rPr>
            <w:rFonts w:cs="v4.2.0"/>
            <w:highlight w:val="none"/>
          </w:rPr>
          <w:t xml:space="preserve"> defined in </w:t>
        </w:r>
      </w:ins>
      <w:ins w:id="57" w:author="ZTE Derrick meeting-pre" w:date="2024-10-07T17:40:52Z">
        <w:r>
          <w:rPr>
            <w:highlight w:val="none"/>
          </w:rPr>
          <w:t>TS38.306 [14]</w:t>
        </w:r>
      </w:ins>
      <w:del w:id="58" w:author="ZTE Derrick meeting-pre" w:date="2024-10-07T17:40:52Z">
        <w:r>
          <w:rPr>
            <w:rFonts w:cs="v4.2.0"/>
            <w:highlight w:val="none"/>
          </w:rPr>
          <w:delText xml:space="preserve">the feature for enhanced RRM requirements defined in </w:delText>
        </w:r>
      </w:del>
      <w:del w:id="59" w:author="ZTE Derrick meeting-pre" w:date="2024-10-07T17:40:52Z">
        <w:r>
          <w:rPr>
            <w:highlight w:val="none"/>
          </w:rPr>
          <w:delText>TS3</w:delText>
        </w:r>
      </w:del>
      <w:del w:id="60" w:author="ZTE Derrick meeting-pre" w:date="2024-10-07T17:40:52Z">
        <w:r>
          <w:rPr>
            <w:highlight w:val="none"/>
            <w:lang w:eastAsia="zh-CN"/>
          </w:rPr>
          <w:delText>8</w:delText>
        </w:r>
      </w:del>
      <w:del w:id="61" w:author="ZTE Derrick meeting-pre" w:date="2024-10-07T17:40:52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if at least carrier frequency information is provided for inter-frequency neighbour cells by the serving cells when T</w:t>
      </w:r>
      <w:r>
        <w:rPr>
          <w:rFonts w:cs="v4.2.0"/>
          <w:highlight w:val="none"/>
          <w:vertAlign w:val="subscript"/>
        </w:rPr>
        <w:t>reselection</w:t>
      </w:r>
      <w:r>
        <w:rPr>
          <w:rFonts w:cs="v4.2.0"/>
          <w:highlight w:val="none"/>
        </w:rPr>
        <w:t xml:space="preserve"> = 0 provided that the reselection criteria is met by a margin of</w:t>
      </w:r>
      <w:r>
        <w:rPr>
          <w:rFonts w:cs="v4.2.0"/>
          <w:highlight w:val="none"/>
          <w:lang w:eastAsia="zh-CN"/>
        </w:rPr>
        <w:t xml:space="preserve"> at least [5]dB </w:t>
      </w:r>
      <w:r>
        <w:rPr>
          <w:rFonts w:cs="v4.2.0"/>
          <w:highlight w:val="none"/>
        </w:rPr>
        <w:t xml:space="preserve">in FR1 </w:t>
      </w:r>
      <w:r>
        <w:rPr>
          <w:rFonts w:cs="v4.2.0"/>
          <w:highlight w:val="none"/>
          <w:lang w:eastAsia="zh-CN"/>
        </w:rPr>
        <w:t xml:space="preserve">for reselections based on ranking or [6]dB </w:t>
      </w:r>
      <w:r>
        <w:rPr>
          <w:rFonts w:cs="v4.2.0"/>
          <w:highlight w:val="none"/>
        </w:rPr>
        <w:t xml:space="preserve">in FR1 </w:t>
      </w:r>
      <w:r>
        <w:rPr>
          <w:rFonts w:cs="v4.2.0"/>
          <w:highlight w:val="none"/>
          <w:lang w:eastAsia="zh-CN"/>
        </w:rPr>
        <w:t>for SS-RSRP reselections based on absolute priorities or [4]dB in FR1 for SS-RSRQ reselections based on absolute priorities</w:t>
      </w:r>
      <w:r>
        <w:rPr>
          <w:rFonts w:cs="v4.2.0"/>
          <w:highlight w:val="none"/>
        </w:rPr>
        <w:t>.</w:t>
      </w:r>
    </w:p>
    <w:p>
      <w:pPr>
        <w:rPr>
          <w:rFonts w:cs="v4.2.0"/>
          <w:highlight w:val="none"/>
        </w:rPr>
      </w:pPr>
      <w:r>
        <w:rPr>
          <w:rFonts w:cs="v4.2.0"/>
          <w:highlight w:val="none"/>
        </w:rPr>
        <w:t>The parameter K</w:t>
      </w:r>
      <w:r>
        <w:rPr>
          <w:rFonts w:cs="v4.2.0"/>
          <w:highlight w:val="none"/>
          <w:vertAlign w:val="subscript"/>
        </w:rPr>
        <w:t>multi_SMTC,i</w:t>
      </w:r>
      <w:r>
        <w:rPr>
          <w:rFonts w:cs="v4.2.0"/>
          <w:highlight w:val="none"/>
        </w:rPr>
        <w:t xml:space="preserve"> is the scaling factor for measurement of multiple SMTCs or multiple satellites</w:t>
      </w:r>
    </w:p>
    <w:p>
      <w:pPr>
        <w:ind w:left="568" w:hanging="284"/>
        <w:rPr>
          <w:highlight w:val="none"/>
        </w:rPr>
      </w:pPr>
      <w:r>
        <w:rPr>
          <w:highlight w:val="none"/>
        </w:rPr>
        <w:t>-</w:t>
      </w:r>
      <w:r>
        <w:rPr>
          <w:highlight w:val="none"/>
        </w:rPr>
        <w:tab/>
      </w:r>
      <w:r>
        <w:rPr>
          <w:highlight w:val="none"/>
        </w:rPr>
        <w:t>If SMTCs do not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ind w:left="568" w:hanging="284"/>
        <w:rPr>
          <w:highlight w:val="none"/>
        </w:rPr>
      </w:pPr>
      <w:r>
        <w:rPr>
          <w:highlight w:val="none"/>
        </w:rPr>
        <w:t>-</w:t>
      </w:r>
      <w:r>
        <w:rPr>
          <w:highlight w:val="none"/>
        </w:rPr>
        <w:tab/>
      </w:r>
      <w:r>
        <w:rPr>
          <w:highlight w:val="none"/>
        </w:rPr>
        <w:t>If SMTCs partially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ind w:left="568" w:hanging="284"/>
        <w:rPr>
          <w:highlight w:val="none"/>
          <w:lang w:eastAsia="zh-CN"/>
        </w:rPr>
      </w:pPr>
      <w:r>
        <w:rPr>
          <w:rFonts w:hint="eastAsia"/>
          <w:highlight w:val="none"/>
          <w:lang w:eastAsia="zh-CN"/>
        </w:rPr>
        <w:t>w</w:t>
      </w:r>
      <w:r>
        <w:rPr>
          <w:highlight w:val="none"/>
          <w:lang w:eastAsia="zh-CN"/>
        </w:rPr>
        <w:t>here</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LEO satellites to be measured within i-th SMTC, </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i</w:t>
      </w:r>
      <w:r>
        <w:rPr>
          <w:highlight w:val="none"/>
          <w:lang w:eastAsia="zh-CN"/>
        </w:rPr>
        <w:t>s the number of LEO satellites that UE can measure in parallel within an SMTC,</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SMTCs that partially overlap with each other. </w:t>
      </w:r>
    </w:p>
    <w:p>
      <w:pPr>
        <w:pStyle w:val="86"/>
        <w:rPr>
          <w:highlight w:val="none"/>
          <w:lang w:eastAsia="zh-CN"/>
        </w:rPr>
      </w:pPr>
      <w:r>
        <w:rPr>
          <w:rFonts w:hint="eastAsia"/>
          <w:highlight w:val="none"/>
          <w:lang w:eastAsia="zh-CN"/>
        </w:rPr>
        <w:t>N</w:t>
      </w:r>
      <w:r>
        <w:rPr>
          <w:highlight w:val="none"/>
          <w:lang w:eastAsia="zh-CN"/>
        </w:rPr>
        <w:t xml:space="preserve">ote: </w:t>
      </w:r>
      <w:r>
        <w:rPr>
          <w:highlight w:val="none"/>
          <w:lang w:eastAsia="zh-CN"/>
        </w:rPr>
        <w:tab/>
      </w:r>
      <w:r>
        <w:rPr>
          <w:highlight w:val="none"/>
          <w:lang w:eastAsia="zh-CN"/>
        </w:rPr>
        <w:t xml:space="preserve">for deriving </w:t>
      </w:r>
      <w:r>
        <w:rPr>
          <w:highlight w:val="none"/>
        </w:rPr>
        <w:t>K</w:t>
      </w:r>
      <w:r>
        <w:rPr>
          <w:highlight w:val="none"/>
          <w:vertAlign w:val="subscript"/>
        </w:rPr>
        <w:t>multi_SMTC,i</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 xml:space="preserve"> of frequency layer </w:t>
      </w:r>
      <w:r>
        <w:rPr>
          <w:i/>
          <w:highlight w:val="none"/>
          <w:lang w:eastAsia="zh-CN"/>
        </w:rPr>
        <w:t>i</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w:t>
      </w:r>
    </w:p>
    <w:p>
      <w:pPr>
        <w:tabs>
          <w:tab w:val="left" w:pos="441"/>
          <w:tab w:val="left" w:pos="1134"/>
        </w:tabs>
        <w:spacing w:before="120" w:beforeLines="50"/>
        <w:jc w:val="both"/>
        <w:rPr>
          <w:rFonts w:eastAsia="等线"/>
          <w:highlight w:val="none"/>
          <w:lang w:val="en-US" w:eastAsia="zh-CN"/>
        </w:rPr>
      </w:pPr>
      <w:r>
        <w:rPr>
          <w:rFonts w:eastAsia="等线"/>
          <w:highlight w:val="none"/>
          <w:lang w:val="en-US" w:eastAsia="zh-CN"/>
        </w:rPr>
        <w:t>The parameter K</w:t>
      </w:r>
      <w:r>
        <w:rPr>
          <w:rFonts w:eastAsia="等线"/>
          <w:highlight w:val="none"/>
          <w:vertAlign w:val="subscript"/>
          <w:lang w:val="en-US" w:eastAsia="zh-CN"/>
        </w:rPr>
        <w:t>carrier_TN</w:t>
      </w:r>
      <w:r>
        <w:rPr>
          <w:rFonts w:eastAsia="等线"/>
          <w:highlight w:val="none"/>
          <w:lang w:val="en-US" w:eastAsia="zh-CN"/>
        </w:rPr>
        <w:t xml:space="preserve"> is the number of NR TN inter-frequency carriers indicated by the serving cell, except for the frequency carrier where there is no coverage of that frequency based on the provide TN cell coverage information and UE GNSS position information.</w:t>
      </w:r>
    </w:p>
    <w:p>
      <w:pPr>
        <w:tabs>
          <w:tab w:val="left" w:pos="441"/>
          <w:tab w:val="left" w:pos="1134"/>
        </w:tabs>
        <w:spacing w:before="120" w:beforeLines="50"/>
        <w:jc w:val="both"/>
        <w:rPr>
          <w:rFonts w:eastAsia="等线"/>
          <w:highlight w:val="none"/>
          <w:lang w:val="en-US" w:eastAsia="zh-CN"/>
        </w:rPr>
      </w:pPr>
      <w:r>
        <w:rPr>
          <w:rFonts w:eastAsia="等线"/>
          <w:highlight w:val="none"/>
          <w:lang w:val="en-US" w:eastAsia="zh-CN"/>
        </w:rPr>
        <w:t>T</w:t>
      </w:r>
      <w:r>
        <w:rPr>
          <w:rFonts w:eastAsia="等线"/>
          <w:highlight w:val="none"/>
          <w:vertAlign w:val="subscript"/>
          <w:lang w:val="en-US" w:eastAsia="zh-CN"/>
        </w:rPr>
        <w:t>detect,NR_Inter_TN</w:t>
      </w:r>
      <w:r>
        <w:rPr>
          <w:rFonts w:eastAsia="等线"/>
          <w:highlight w:val="none"/>
          <w:lang w:val="en-US" w:eastAsia="zh-CN"/>
        </w:rPr>
        <w:t xml:space="preserve"> </w:t>
      </w:r>
      <w:r>
        <w:rPr>
          <w:rFonts w:hint="eastAsia" w:eastAsia="等线"/>
          <w:highlight w:val="none"/>
          <w:lang w:val="en-US" w:eastAsia="zh-CN"/>
        </w:rPr>
        <w:t>,</w:t>
      </w:r>
      <w:r>
        <w:rPr>
          <w:rFonts w:eastAsia="等线"/>
          <w:highlight w:val="none"/>
          <w:lang w:val="en-US" w:eastAsia="zh-CN"/>
        </w:rPr>
        <w:t>T</w:t>
      </w:r>
      <w:r>
        <w:rPr>
          <w:rFonts w:eastAsia="等线"/>
          <w:highlight w:val="none"/>
          <w:vertAlign w:val="subscript"/>
          <w:lang w:val="en-US" w:eastAsia="zh-CN"/>
        </w:rPr>
        <w:t>measure,NR_Inter_TN</w:t>
      </w:r>
      <w:r>
        <w:rPr>
          <w:rFonts w:hint="eastAsia" w:eastAsia="等线"/>
          <w:highlight w:val="none"/>
          <w:lang w:val="en-US" w:eastAsia="zh-CN"/>
        </w:rPr>
        <w:t xml:space="preserve"> and </w:t>
      </w:r>
      <w:r>
        <w:rPr>
          <w:rFonts w:eastAsia="等线"/>
          <w:highlight w:val="none"/>
          <w:lang w:val="en-US" w:eastAsia="zh-CN"/>
        </w:rPr>
        <w:t>T</w:t>
      </w:r>
      <w:r>
        <w:rPr>
          <w:rFonts w:eastAsia="等线"/>
          <w:highlight w:val="none"/>
          <w:vertAlign w:val="subscript"/>
          <w:lang w:val="en-US" w:eastAsia="zh-CN"/>
        </w:rPr>
        <w:t>evaluate,NR_Inter_TN</w:t>
      </w:r>
      <w:r>
        <w:rPr>
          <w:rFonts w:eastAsia="等线"/>
          <w:highlight w:val="none"/>
          <w:lang w:val="en-US" w:eastAsia="zh-CN"/>
        </w:rPr>
        <w:t xml:space="preserve"> </w:t>
      </w:r>
      <w:r>
        <w:rPr>
          <w:rFonts w:hint="eastAsia" w:eastAsia="等线"/>
          <w:highlight w:val="none"/>
          <w:lang w:val="en-US" w:eastAsia="zh-CN"/>
        </w:rPr>
        <w:t>are</w:t>
      </w:r>
      <w:r>
        <w:rPr>
          <w:rFonts w:eastAsia="等线"/>
          <w:highlight w:val="none"/>
          <w:lang w:val="en-US" w:eastAsia="zh-CN"/>
        </w:rPr>
        <w:t xml:space="preserve"> the NR TN inter-frequency cell re-selection requirement defined in Table 4.2.2.4-1 in TS38.133</w:t>
      </w:r>
    </w:p>
    <w:p>
      <w:pPr>
        <w:tabs>
          <w:tab w:val="left" w:pos="441"/>
          <w:tab w:val="left" w:pos="1134"/>
        </w:tabs>
        <w:spacing w:before="120" w:beforeLines="50"/>
        <w:jc w:val="both"/>
        <w:rPr>
          <w:rFonts w:eastAsia="等线"/>
          <w:highlight w:val="none"/>
          <w:lang w:val="en-US" w:eastAsia="zh-CN"/>
        </w:rPr>
      </w:pPr>
      <w:r>
        <w:rPr>
          <w:rFonts w:eastAsia="等线"/>
          <w:highlight w:val="none"/>
          <w:lang w:val="en-US" w:eastAsia="zh-CN"/>
        </w:rPr>
        <w:t>T</w:t>
      </w:r>
      <w:r>
        <w:rPr>
          <w:rFonts w:eastAsia="等线"/>
          <w:highlight w:val="none"/>
          <w:vertAlign w:val="subscript"/>
          <w:lang w:val="en-US" w:eastAsia="zh-CN"/>
        </w:rPr>
        <w:t>detect,NR_Inter_</w:t>
      </w:r>
      <w:r>
        <w:rPr>
          <w:rFonts w:hint="eastAsia" w:eastAsia="等线"/>
          <w:highlight w:val="none"/>
          <w:vertAlign w:val="subscript"/>
          <w:lang w:val="en-US" w:eastAsia="zh-CN"/>
        </w:rPr>
        <w:t>N</w:t>
      </w:r>
      <w:r>
        <w:rPr>
          <w:rFonts w:eastAsia="等线"/>
          <w:highlight w:val="none"/>
          <w:vertAlign w:val="subscript"/>
          <w:lang w:val="en-US" w:eastAsia="zh-CN"/>
        </w:rPr>
        <w:t>TN</w:t>
      </w:r>
      <w:r>
        <w:rPr>
          <w:rFonts w:eastAsia="等线"/>
          <w:highlight w:val="none"/>
          <w:lang w:val="en-US" w:eastAsia="zh-CN"/>
        </w:rPr>
        <w:t xml:space="preserve"> </w:t>
      </w:r>
      <w:r>
        <w:rPr>
          <w:rFonts w:hint="eastAsia" w:eastAsia="等线"/>
          <w:highlight w:val="none"/>
          <w:lang w:val="en-US" w:eastAsia="zh-CN"/>
        </w:rPr>
        <w:t>,</w:t>
      </w:r>
      <w:r>
        <w:rPr>
          <w:rFonts w:eastAsia="等线"/>
          <w:highlight w:val="none"/>
          <w:lang w:val="en-US" w:eastAsia="zh-CN"/>
        </w:rPr>
        <w:t>T</w:t>
      </w:r>
      <w:r>
        <w:rPr>
          <w:rFonts w:eastAsia="等线"/>
          <w:highlight w:val="none"/>
          <w:vertAlign w:val="subscript"/>
          <w:lang w:val="en-US" w:eastAsia="zh-CN"/>
        </w:rPr>
        <w:t>measure,NR_Inter_</w:t>
      </w:r>
      <w:r>
        <w:rPr>
          <w:rFonts w:hint="eastAsia" w:eastAsia="等线"/>
          <w:highlight w:val="none"/>
          <w:vertAlign w:val="subscript"/>
          <w:lang w:val="en-US" w:eastAsia="zh-CN"/>
        </w:rPr>
        <w:t>N</w:t>
      </w:r>
      <w:r>
        <w:rPr>
          <w:rFonts w:eastAsia="等线"/>
          <w:highlight w:val="none"/>
          <w:vertAlign w:val="subscript"/>
          <w:lang w:val="en-US" w:eastAsia="zh-CN"/>
        </w:rPr>
        <w:t>TN</w:t>
      </w:r>
      <w:r>
        <w:rPr>
          <w:rFonts w:hint="eastAsia" w:eastAsia="等线"/>
          <w:highlight w:val="none"/>
          <w:lang w:val="en-US" w:eastAsia="zh-CN"/>
        </w:rPr>
        <w:t xml:space="preserve"> and </w:t>
      </w:r>
      <w:r>
        <w:rPr>
          <w:rFonts w:eastAsia="等线"/>
          <w:highlight w:val="none"/>
          <w:lang w:val="en-US" w:eastAsia="zh-CN"/>
        </w:rPr>
        <w:t>T</w:t>
      </w:r>
      <w:r>
        <w:rPr>
          <w:rFonts w:eastAsia="等线"/>
          <w:highlight w:val="none"/>
          <w:vertAlign w:val="subscript"/>
          <w:lang w:val="en-US" w:eastAsia="zh-CN"/>
        </w:rPr>
        <w:t>evaluate,NR_Inter_</w:t>
      </w:r>
      <w:r>
        <w:rPr>
          <w:rFonts w:hint="eastAsia" w:eastAsia="等线"/>
          <w:highlight w:val="none"/>
          <w:vertAlign w:val="subscript"/>
          <w:lang w:val="en-US" w:eastAsia="zh-CN"/>
        </w:rPr>
        <w:t>N</w:t>
      </w:r>
      <w:r>
        <w:rPr>
          <w:rFonts w:eastAsia="等线"/>
          <w:highlight w:val="none"/>
          <w:vertAlign w:val="subscript"/>
          <w:lang w:val="en-US" w:eastAsia="zh-CN"/>
        </w:rPr>
        <w:t>TN</w:t>
      </w:r>
      <w:r>
        <w:rPr>
          <w:rFonts w:eastAsia="等线"/>
          <w:highlight w:val="none"/>
          <w:lang w:val="en-US" w:eastAsia="zh-CN"/>
        </w:rPr>
        <w:t xml:space="preserve"> </w:t>
      </w:r>
      <w:r>
        <w:rPr>
          <w:rFonts w:hint="eastAsia" w:eastAsia="等线"/>
          <w:highlight w:val="none"/>
          <w:lang w:val="en-US" w:eastAsia="zh-CN"/>
        </w:rPr>
        <w:t>are</w:t>
      </w:r>
      <w:r>
        <w:rPr>
          <w:rFonts w:eastAsia="等线"/>
          <w:highlight w:val="none"/>
          <w:lang w:val="en-US" w:eastAsia="zh-CN"/>
        </w:rPr>
        <w:t xml:space="preserve"> the NR NTN inter-frequency cell re-selection requirement defined in Table 4.2C.2.4-1 in TS38.133.</w:t>
      </w:r>
    </w:p>
    <w:p>
      <w:pPr>
        <w:tabs>
          <w:tab w:val="left" w:pos="441"/>
          <w:tab w:val="left" w:pos="1134"/>
        </w:tabs>
        <w:spacing w:before="120" w:beforeLines="50" w:after="120"/>
        <w:jc w:val="both"/>
        <w:rPr>
          <w:rFonts w:eastAsia="等线"/>
          <w:highlight w:val="none"/>
          <w:lang w:val="en-US" w:eastAsia="zh-CN"/>
        </w:rPr>
      </w:pPr>
      <w:r>
        <w:rPr>
          <w:rFonts w:eastAsia="等线"/>
          <w:sz w:val="24"/>
          <w:szCs w:val="24"/>
          <w:highlight w:val="none"/>
          <w:lang w:val="en-US" w:eastAsia="zh-CN"/>
        </w:rPr>
        <w:t>T</w:t>
      </w:r>
      <w:r>
        <w:rPr>
          <w:rFonts w:eastAsia="等线"/>
          <w:sz w:val="24"/>
          <w:szCs w:val="24"/>
          <w:highlight w:val="none"/>
          <w:vertAlign w:val="subscript"/>
          <w:lang w:val="en-US" w:eastAsia="zh-CN"/>
        </w:rPr>
        <w:t>detect,NR_Inter_NTN</w:t>
      </w:r>
      <w:r>
        <w:rPr>
          <w:rFonts w:hint="eastAsia" w:eastAsia="等线"/>
          <w:sz w:val="24"/>
          <w:szCs w:val="24"/>
          <w:highlight w:val="none"/>
          <w:vertAlign w:val="subscript"/>
          <w:lang w:val="en-US" w:eastAsia="zh-CN"/>
        </w:rPr>
        <w:t xml:space="preserve">_enh, </w:t>
      </w:r>
      <w:r>
        <w:rPr>
          <w:rFonts w:eastAsia="等线"/>
          <w:sz w:val="24"/>
          <w:szCs w:val="24"/>
          <w:highlight w:val="none"/>
          <w:lang w:val="en-US" w:eastAsia="zh-CN"/>
        </w:rPr>
        <w:t>T</w:t>
      </w:r>
      <w:r>
        <w:rPr>
          <w:rFonts w:eastAsia="等线"/>
          <w:sz w:val="24"/>
          <w:szCs w:val="24"/>
          <w:highlight w:val="none"/>
          <w:vertAlign w:val="subscript"/>
          <w:lang w:val="en-US" w:eastAsia="zh-CN"/>
        </w:rPr>
        <w:t>measure,NR_Inter_NTN</w:t>
      </w:r>
      <w:r>
        <w:rPr>
          <w:rFonts w:hint="eastAsia" w:eastAsia="等线"/>
          <w:sz w:val="24"/>
          <w:szCs w:val="24"/>
          <w:highlight w:val="none"/>
          <w:vertAlign w:val="subscript"/>
          <w:lang w:val="en-US" w:eastAsia="zh-CN"/>
        </w:rPr>
        <w:t xml:space="preserve">_enh </w:t>
      </w:r>
      <w:r>
        <w:rPr>
          <w:rFonts w:hint="eastAsia" w:eastAsia="等线"/>
          <w:sz w:val="24"/>
          <w:szCs w:val="24"/>
          <w:highlight w:val="none"/>
          <w:lang w:val="en-US" w:eastAsia="zh-CN"/>
        </w:rPr>
        <w:t xml:space="preserve">and </w:t>
      </w:r>
      <w:r>
        <w:rPr>
          <w:rFonts w:eastAsia="等线"/>
          <w:sz w:val="24"/>
          <w:szCs w:val="24"/>
          <w:highlight w:val="none"/>
          <w:lang w:val="en-US" w:eastAsia="zh-CN"/>
        </w:rPr>
        <w:t>T</w:t>
      </w:r>
      <w:r>
        <w:rPr>
          <w:rFonts w:eastAsia="等线"/>
          <w:sz w:val="24"/>
          <w:szCs w:val="24"/>
          <w:highlight w:val="none"/>
          <w:vertAlign w:val="subscript"/>
          <w:lang w:val="en-US" w:eastAsia="zh-CN"/>
        </w:rPr>
        <w:t>evaluate,NR_Inter_NTN</w:t>
      </w:r>
      <w:r>
        <w:rPr>
          <w:rFonts w:hint="eastAsia" w:eastAsia="等线"/>
          <w:sz w:val="24"/>
          <w:szCs w:val="24"/>
          <w:highlight w:val="none"/>
          <w:vertAlign w:val="subscript"/>
          <w:lang w:val="en-US" w:eastAsia="zh-CN"/>
        </w:rPr>
        <w:t>_enh</w:t>
      </w:r>
      <w:r>
        <w:rPr>
          <w:rFonts w:eastAsia="等线"/>
          <w:sz w:val="24"/>
          <w:szCs w:val="24"/>
          <w:highlight w:val="none"/>
          <w:lang w:val="en-US" w:eastAsia="zh-CN"/>
        </w:rPr>
        <w:t xml:space="preserve"> </w:t>
      </w:r>
      <w:r>
        <w:rPr>
          <w:rFonts w:hint="eastAsia" w:eastAsia="等线"/>
          <w:highlight w:val="none"/>
          <w:lang w:val="en-US" w:eastAsia="zh-CN"/>
        </w:rPr>
        <w:t>are the NR NTN inter-frequency cell re-selection requirement defined in Table 4.2C.2.4-2 in TS38.133.</w:t>
      </w:r>
    </w:p>
    <w:p>
      <w:pPr>
        <w:rPr>
          <w:rFonts w:cs="v4.2.0"/>
          <w:highlight w:val="none"/>
        </w:rPr>
      </w:pPr>
      <w:r>
        <w:rPr>
          <w:rFonts w:cs="v4.2.0"/>
          <w:highlight w:val="none"/>
        </w:rPr>
        <w:t xml:space="preserve">An inter-frequency cell is considered to be detectable </w:t>
      </w:r>
      <w:r>
        <w:rPr>
          <w:highlight w:val="none"/>
        </w:rPr>
        <w:t xml:space="preserve">according to the conditions defined in Annex </w:t>
      </w:r>
      <w:r>
        <w:rPr>
          <w:highlight w:val="none"/>
          <w:lang w:eastAsia="zh-CN"/>
        </w:rPr>
        <w:t xml:space="preserve">B.1.7 </w:t>
      </w:r>
      <w:r>
        <w:rPr>
          <w:highlight w:val="none"/>
        </w:rPr>
        <w:t xml:space="preserve">for a corresponding </w:t>
      </w:r>
      <w:r>
        <w:rPr>
          <w:rFonts w:hint="eastAsia" w:eastAsia="宋体"/>
          <w:highlight w:val="none"/>
          <w:lang w:val="en-US" w:eastAsia="zh-CN"/>
        </w:rPr>
        <w:t>b</w:t>
      </w:r>
      <w:r>
        <w:rPr>
          <w:highlight w:val="none"/>
        </w:rPr>
        <w:t>and.</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measure,NR_Inter</w:t>
      </w:r>
      <w:r>
        <w:rPr>
          <w:highlight w:val="none"/>
        </w:rPr>
        <w:t>. If, after detecting a cell in a higher priority search, it is determined that re</w:t>
      </w:r>
      <w:r>
        <w:rPr>
          <w:rFonts w:hint="eastAsia" w:eastAsia="宋体"/>
          <w:highlight w:val="none"/>
          <w:lang w:val="en-US" w:eastAsia="zh-CN"/>
        </w:rPr>
        <w:t>-</w:t>
      </w:r>
      <w:r>
        <w:rPr>
          <w:highlight w:val="none"/>
        </w:rPr>
        <w:t>selection has not occurred then the UE is not required to continuously measure the detected cell to evaluate the ongoing possibility of re</w:t>
      </w:r>
      <w:r>
        <w:rPr>
          <w:rFonts w:hint="eastAsia" w:eastAsia="宋体"/>
          <w:highlight w:val="none"/>
          <w:lang w:val="en-US" w:eastAsia="zh-CN"/>
        </w:rPr>
        <w:t>-</w:t>
      </w:r>
      <w:r>
        <w:rPr>
          <w:highlight w:val="none"/>
        </w:rPr>
        <w:t xml:space="preserve">selection. However, the minimum measurement filtering requirements specified later in this clause shall still be met by the UE before it makes any determination that it may stop measuring the cell. If the UE detects on a </w:t>
      </w:r>
      <w:r>
        <w:rPr>
          <w:highlight w:val="none"/>
          <w:lang w:eastAsia="zh-CN"/>
        </w:rPr>
        <w:t>NR</w:t>
      </w:r>
      <w:r>
        <w:rPr>
          <w:highlight w:val="none"/>
        </w:rPr>
        <w:t xml:space="preserve"> carrier a cell whose physical identity is indicated as not allowed for that carrier in the measurement control system information of the serving cell, the UE is not required to perform measurements on that cell.</w:t>
      </w:r>
    </w:p>
    <w:p>
      <w:pPr>
        <w:rPr>
          <w:highlight w:val="none"/>
        </w:rPr>
      </w:pPr>
      <w:r>
        <w:rPr>
          <w:highlight w:val="none"/>
        </w:rPr>
        <w:t xml:space="preserve">The UE shall measure SS-RSRP or SS-RSRQ at least every </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measure,NR_Inter_TN</w:t>
      </w:r>
      <w:r>
        <w:rPr>
          <w:rFonts w:eastAsia="等线"/>
          <w:highlight w:val="none"/>
          <w:lang w:val="en-US" w:eastAsia="zh-CN"/>
        </w:rPr>
        <w:t xml:space="preserve"> + </w:t>
      </w:r>
      <m:oMath>
        <m:nary>
          <m:naryPr>
            <m:chr m:val="∑"/>
            <m:limLoc m:val="subSup"/>
            <m:ctrlPr>
              <w:rPr>
                <w:rFonts w:ascii="Cambria Math" w:hAnsi="Cambria Math" w:eastAsia="等线"/>
                <w:highlight w:val="none"/>
                <w:lang w:val="en-US" w:eastAsia="zh-CN"/>
              </w:rPr>
            </m:ctrlPr>
          </m:naryPr>
          <m:sub>
            <m:r>
              <m:rPr/>
              <w:rPr>
                <w:rFonts w:ascii="Cambria Math" w:hAnsi="Cambria Math" w:eastAsia="等线"/>
                <w:highlight w:val="none"/>
                <w:lang w:val="en-US" w:eastAsia="zh-CN"/>
              </w:rPr>
              <m:t>i=1</m:t>
            </m:r>
            <m:ctrlPr>
              <w:rPr>
                <w:rFonts w:ascii="Cambria Math" w:hAnsi="Cambria Math" w:eastAsia="等线"/>
                <w:highlight w:val="none"/>
                <w:lang w:val="en-US" w:eastAsia="zh-CN"/>
              </w:rPr>
            </m:ctrlPr>
          </m:sub>
          <m:sup>
            <m:r>
              <m:rPr/>
              <w:rPr>
                <w:rFonts w:ascii="Cambria Math" w:hAnsi="Cambria Math" w:eastAsia="等线"/>
                <w:highlight w:val="none"/>
                <w:lang w:val="en-US" w:eastAsia="zh-CN"/>
              </w:rPr>
              <m:t>Kcarrier_NTN</m:t>
            </m:r>
            <m:ctrlPr>
              <w:rPr>
                <w:rFonts w:ascii="Cambria Math" w:hAnsi="Cambria Math" w:eastAsia="等线"/>
                <w:highlight w:val="none"/>
                <w:lang w:val="en-US" w:eastAsia="zh-CN"/>
              </w:rPr>
            </m:ctrlPr>
          </m:sup>
          <m:e>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K</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mult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SMTC</m:t>
                    </m:r>
                    <m:ctrlPr>
                      <w:rPr>
                        <w:rFonts w:ascii="Cambria Math" w:hAnsi="Cambria Math" w:eastAsia="等线"/>
                        <w:i/>
                        <w:highlight w:val="none"/>
                        <w:lang w:val="en-US" w:eastAsia="zh-CN"/>
                      </w:rPr>
                    </m:ctrlPr>
                  </m:sub>
                </m:sSub>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sub>
            </m:sSub>
            <m:ctrlPr>
              <w:rPr>
                <w:rFonts w:ascii="Cambria Math" w:hAnsi="Cambria Math" w:eastAsia="等线"/>
                <w:highlight w:val="none"/>
                <w:lang w:val="en-US" w:eastAsia="zh-CN"/>
              </w:rPr>
            </m:ctrlPr>
          </m:e>
        </m:nary>
        <m:r>
          <m:rPr/>
          <w:rPr>
            <w:rFonts w:ascii="Cambria Math" w:hAnsi="Cambria Math" w:eastAsia="等线"/>
            <w:highlight w:val="none"/>
            <w:lang w:val="en-US" w:eastAsia="zh-CN"/>
          </w:rPr>
          <m: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T</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measure,NR_Inter_NTN</m:t>
            </m:r>
            <m:ctrlPr>
              <w:rPr>
                <w:rFonts w:ascii="Cambria Math" w:hAnsi="Cambria Math" w:eastAsia="等线"/>
                <w:i/>
                <w:highlight w:val="none"/>
                <w:lang w:val="en-US" w:eastAsia="zh-CN"/>
              </w:rPr>
            </m:ctrlPr>
          </m:sub>
        </m:sSub>
      </m:oMath>
      <w:r>
        <w:rPr>
          <w:rFonts w:hint="eastAsia" w:cs="v4.2.0"/>
          <w:highlight w:val="none"/>
          <w:lang w:eastAsia="zh-CN"/>
        </w:rPr>
        <w:t xml:space="preserve"> </w:t>
      </w:r>
      <w:r>
        <w:rPr>
          <w:highlight w:val="none"/>
        </w:rPr>
        <w:t xml:space="preserve"> (see table 4.2C.2.4-1) </w:t>
      </w:r>
      <w:r>
        <w:rPr>
          <w:rFonts w:cs="v4.2.0"/>
          <w:highlight w:val="none"/>
        </w:rPr>
        <w:t xml:space="preserve">if the UE does not support </w:t>
      </w:r>
      <w:ins w:id="62" w:author="ZTE Derrick meeting-pre" w:date="2024-10-07T17:24:08Z">
        <w:r>
          <w:rPr>
            <w:rFonts w:cs="v4.2.0"/>
            <w:i w:val="0"/>
            <w:iCs/>
            <w:highlight w:val="none"/>
          </w:rPr>
          <w:t>Enhanced RRM requirements for measurements in IDLE and INACTIVE modes</w:t>
        </w:r>
      </w:ins>
      <w:ins w:id="63" w:author="ZTE Derrick meeting-pre" w:date="2024-10-07T17:24:08Z">
        <w:r>
          <w:rPr>
            <w:rFonts w:cs="v4.2.0"/>
            <w:highlight w:val="none"/>
          </w:rPr>
          <w:t xml:space="preserve"> defined in </w:t>
        </w:r>
      </w:ins>
      <w:ins w:id="64" w:author="ZTE Derrick meeting-pre" w:date="2024-10-07T17:24:08Z">
        <w:r>
          <w:rPr>
            <w:highlight w:val="none"/>
          </w:rPr>
          <w:t>TS38.306 [14]</w:t>
        </w:r>
      </w:ins>
      <w:del w:id="65" w:author="ZTE Derrick meeting-pre" w:date="2024-10-07T17:24:08Z">
        <w:r>
          <w:rPr>
            <w:rFonts w:cs="v4.2.0"/>
            <w:highlight w:val="none"/>
          </w:rPr>
          <w:delText xml:space="preserve">the feature for enhanced RRM requirements defined in </w:delText>
        </w:r>
      </w:del>
      <w:del w:id="66" w:author="ZTE Derrick meeting-pre" w:date="2024-10-07T17:24:08Z">
        <w:r>
          <w:rPr>
            <w:highlight w:val="none"/>
          </w:rPr>
          <w:delText>TS3</w:delText>
        </w:r>
      </w:del>
      <w:del w:id="67" w:author="ZTE Derrick meeting-pre" w:date="2024-10-07T17:24:08Z">
        <w:r>
          <w:rPr>
            <w:highlight w:val="none"/>
            <w:lang w:eastAsia="zh-CN"/>
          </w:rPr>
          <w:delText>8</w:delText>
        </w:r>
      </w:del>
      <w:del w:id="68" w:author="ZTE Derrick meeting-pre" w:date="2024-10-07T17:24:08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w:t>
      </w:r>
      <w:r>
        <w:rPr>
          <w:highlight w:val="none"/>
        </w:rPr>
        <w:t xml:space="preserve"> </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measure,NR_Inter_TN</w:t>
      </w:r>
      <w:r>
        <w:rPr>
          <w:rFonts w:eastAsia="等线"/>
          <w:highlight w:val="none"/>
          <w:lang w:val="en-US" w:eastAsia="zh-CN"/>
        </w:rPr>
        <w:t xml:space="preserve"> + </w:t>
      </w:r>
      <m:oMath>
        <m:nary>
          <m:naryPr>
            <m:chr m:val="∑"/>
            <m:limLoc m:val="subSup"/>
            <m:ctrlPr>
              <w:rPr>
                <w:rFonts w:ascii="Cambria Math" w:hAnsi="Cambria Math" w:eastAsia="等线"/>
                <w:highlight w:val="none"/>
                <w:lang w:val="en-US" w:eastAsia="zh-CN"/>
              </w:rPr>
            </m:ctrlPr>
          </m:naryPr>
          <m:sub>
            <m:r>
              <m:rPr/>
              <w:rPr>
                <w:rFonts w:ascii="Cambria Math" w:hAnsi="Cambria Math" w:eastAsia="等线"/>
                <w:highlight w:val="none"/>
                <w:lang w:val="en-US" w:eastAsia="zh-CN"/>
              </w:rPr>
              <m:t>i=1</m:t>
            </m:r>
            <m:ctrlPr>
              <w:rPr>
                <w:rFonts w:ascii="Cambria Math" w:hAnsi="Cambria Math" w:eastAsia="等线"/>
                <w:highlight w:val="none"/>
                <w:lang w:val="en-US" w:eastAsia="zh-CN"/>
              </w:rPr>
            </m:ctrlPr>
          </m:sub>
          <m:sup>
            <m:r>
              <m:rPr/>
              <w:rPr>
                <w:rFonts w:ascii="Cambria Math" w:hAnsi="Cambria Math" w:eastAsia="等线"/>
                <w:highlight w:val="none"/>
                <w:lang w:val="en-US" w:eastAsia="zh-CN"/>
              </w:rPr>
              <m:t>Kcarrier_NTN</m:t>
            </m:r>
            <m:ctrlPr>
              <w:rPr>
                <w:rFonts w:ascii="Cambria Math" w:hAnsi="Cambria Math" w:eastAsia="等线"/>
                <w:highlight w:val="none"/>
                <w:lang w:val="en-US" w:eastAsia="zh-CN"/>
              </w:rPr>
            </m:ctrlPr>
          </m:sup>
          <m:e>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K</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mult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SMTC</m:t>
                    </m:r>
                    <m:ctrlPr>
                      <w:rPr>
                        <w:rFonts w:ascii="Cambria Math" w:hAnsi="Cambria Math" w:eastAsia="等线"/>
                        <w:i/>
                        <w:highlight w:val="none"/>
                        <w:lang w:val="en-US" w:eastAsia="zh-CN"/>
                      </w:rPr>
                    </m:ctrlPr>
                  </m:sub>
                </m:sSub>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sub>
            </m:sSub>
            <m:ctrlPr>
              <w:rPr>
                <w:rFonts w:ascii="Cambria Math" w:hAnsi="Cambria Math" w:eastAsia="等线"/>
                <w:highlight w:val="none"/>
                <w:lang w:val="en-US" w:eastAsia="zh-CN"/>
              </w:rPr>
            </m:ctrlPr>
          </m:e>
        </m:nary>
        <m:r>
          <m:rPr/>
          <w:rPr>
            <w:rFonts w:ascii="Cambria Math" w:hAnsi="Cambria Math" w:eastAsia="等线"/>
            <w:highlight w:val="none"/>
            <w:lang w:val="en-US" w:eastAsia="zh-CN"/>
          </w:rPr>
          <m: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T</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measure,NR_Inter_enℎ_NTN_enℎ</m:t>
            </m:r>
            <m:ctrlPr>
              <w:rPr>
                <w:rFonts w:ascii="Cambria Math" w:hAnsi="Cambria Math" w:eastAsia="等线"/>
                <w:i/>
                <w:highlight w:val="none"/>
                <w:lang w:val="en-US" w:eastAsia="zh-CN"/>
              </w:rPr>
            </m:ctrlPr>
          </m:sub>
        </m:sSub>
      </m:oMath>
      <w:r>
        <w:rPr>
          <w:highlight w:val="none"/>
        </w:rPr>
        <w:t xml:space="preserve"> (see table 4.2C.2.4-2)</w:t>
      </w:r>
      <w:r>
        <w:rPr>
          <w:rFonts w:cs="v4.2.0"/>
          <w:highlight w:val="none"/>
        </w:rPr>
        <w:t xml:space="preserve"> if the UE supports </w:t>
      </w:r>
      <w:ins w:id="69" w:author="ZTE Derrick meeting-pre" w:date="2024-10-07T17:24:24Z">
        <w:r>
          <w:rPr>
            <w:rFonts w:cs="v4.2.0"/>
            <w:i w:val="0"/>
            <w:iCs/>
            <w:highlight w:val="none"/>
          </w:rPr>
          <w:t>Enhanced RRM requirements for measurements in IDLE and INACTIVE modes</w:t>
        </w:r>
      </w:ins>
      <w:ins w:id="70" w:author="ZTE Derrick meeting-pre" w:date="2024-10-07T17:24:24Z">
        <w:r>
          <w:rPr>
            <w:rFonts w:cs="v4.2.0"/>
            <w:highlight w:val="none"/>
          </w:rPr>
          <w:t xml:space="preserve"> defined in </w:t>
        </w:r>
      </w:ins>
      <w:ins w:id="71" w:author="ZTE Derrick meeting-pre" w:date="2024-10-07T17:24:24Z">
        <w:r>
          <w:rPr>
            <w:highlight w:val="none"/>
          </w:rPr>
          <w:t>TS38.306 [14]</w:t>
        </w:r>
      </w:ins>
      <w:del w:id="72" w:author="ZTE Derrick meeting-pre" w:date="2024-10-07T17:24:24Z">
        <w:r>
          <w:rPr>
            <w:rFonts w:cs="v4.2.0"/>
            <w:highlight w:val="none"/>
          </w:rPr>
          <w:delText xml:space="preserve">the feature for enhanced RRM requirements defined in </w:delText>
        </w:r>
      </w:del>
      <w:del w:id="73" w:author="ZTE Derrick meeting-pre" w:date="2024-10-07T17:24:24Z">
        <w:r>
          <w:rPr>
            <w:highlight w:val="none"/>
          </w:rPr>
          <w:delText>TS3</w:delText>
        </w:r>
      </w:del>
      <w:del w:id="74" w:author="ZTE Derrick meeting-pre" w:date="2024-10-07T17:24:24Z">
        <w:r>
          <w:rPr>
            <w:highlight w:val="none"/>
            <w:lang w:eastAsia="zh-CN"/>
          </w:rPr>
          <w:delText>8</w:delText>
        </w:r>
      </w:del>
      <w:del w:id="75" w:author="ZTE Derrick meeting-pre" w:date="2024-10-07T17:24:24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is enabled, </w:t>
      </w:r>
      <w:r>
        <w:rPr>
          <w:highlight w:val="none"/>
        </w:rPr>
        <w:t xml:space="preserve">for identified lower or equal priority inter-frequency cells. If the UE detects on a </w:t>
      </w:r>
      <w:r>
        <w:rPr>
          <w:highlight w:val="none"/>
          <w:lang w:eastAsia="zh-CN"/>
        </w:rPr>
        <w:t xml:space="preserve">NR </w:t>
      </w:r>
      <w:r>
        <w:rPr>
          <w:highlight w:val="none"/>
        </w:rPr>
        <w:t>carrier a cell whose physical identity is indicated as not allowed for that carrier in the measurement control system information of the serving cell, the UE is not required to perform measurements on that cell.</w:t>
      </w:r>
    </w:p>
    <w:p>
      <w:pPr>
        <w:rPr>
          <w:rFonts w:cs="v4.2.0"/>
          <w:highlight w:val="none"/>
          <w:lang w:eastAsia="zh-CN"/>
        </w:rPr>
      </w:pPr>
      <w:r>
        <w:rPr>
          <w:rFonts w:cs="v4.2.0"/>
          <w:highlight w:val="none"/>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highlight w:val="none"/>
          <w:vertAlign w:val="subscript"/>
        </w:rPr>
        <w:t>measure,NR_Int</w:t>
      </w:r>
      <w:r>
        <w:rPr>
          <w:rFonts w:cs="v4.2.0"/>
          <w:highlight w:val="none"/>
          <w:vertAlign w:val="subscript"/>
          <w:lang w:eastAsia="zh-CN"/>
        </w:rPr>
        <w:t>er</w:t>
      </w:r>
      <w:r>
        <w:rPr>
          <w:rFonts w:cs="v4.2.0"/>
          <w:highlight w:val="none"/>
        </w:rPr>
        <w:t>/2</w:t>
      </w:r>
      <w:r>
        <w:rPr>
          <w:rFonts w:cs="v4.2.0"/>
          <w:highlight w:val="none"/>
          <w:lang w:eastAsia="zh-CN"/>
        </w:rPr>
        <w:t>.</w:t>
      </w:r>
    </w:p>
    <w:p>
      <w:pPr>
        <w:rPr>
          <w:highlight w:val="none"/>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r>
        <w:rPr>
          <w:rFonts w:cs="v4.2.0"/>
          <w:highlight w:val="none"/>
          <w:lang w:eastAsia="zh-CN"/>
        </w:rPr>
        <w:t>8</w:t>
      </w:r>
      <w:r>
        <w:rPr>
          <w:rFonts w:cs="v4.2.0"/>
          <w:highlight w:val="none"/>
        </w:rPr>
        <w:t xml:space="preserve">.304 [1] within </w:t>
      </w:r>
      <w:r>
        <w:rPr>
          <w:highlight w:val="none"/>
        </w:rPr>
        <w:t xml:space="preserve"> </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evaluate,NR_Inter_TN</w:t>
      </w:r>
      <w:r>
        <w:rPr>
          <w:rFonts w:eastAsia="等线"/>
          <w:highlight w:val="none"/>
          <w:lang w:val="en-US" w:eastAsia="zh-CN"/>
        </w:rPr>
        <w:t xml:space="preserve"> + </w:t>
      </w:r>
      <m:oMath>
        <m:nary>
          <m:naryPr>
            <m:chr m:val="∑"/>
            <m:limLoc m:val="subSup"/>
            <m:ctrlPr>
              <w:rPr>
                <w:rFonts w:ascii="Cambria Math" w:hAnsi="Cambria Math" w:eastAsia="等线"/>
                <w:highlight w:val="none"/>
                <w:lang w:val="en-US" w:eastAsia="zh-CN"/>
              </w:rPr>
            </m:ctrlPr>
          </m:naryPr>
          <m:sub>
            <m:r>
              <m:rPr/>
              <w:rPr>
                <w:rFonts w:ascii="Cambria Math" w:hAnsi="Cambria Math" w:eastAsia="等线"/>
                <w:highlight w:val="none"/>
                <w:lang w:val="en-US" w:eastAsia="zh-CN"/>
              </w:rPr>
              <m:t>i=1</m:t>
            </m:r>
            <m:ctrlPr>
              <w:rPr>
                <w:rFonts w:ascii="Cambria Math" w:hAnsi="Cambria Math" w:eastAsia="等线"/>
                <w:highlight w:val="none"/>
                <w:lang w:val="en-US" w:eastAsia="zh-CN"/>
              </w:rPr>
            </m:ctrlPr>
          </m:sub>
          <m:sup>
            <m:r>
              <m:rPr/>
              <w:rPr>
                <w:rFonts w:ascii="Cambria Math" w:hAnsi="Cambria Math" w:eastAsia="等线"/>
                <w:highlight w:val="none"/>
                <w:lang w:val="en-US" w:eastAsia="zh-CN"/>
              </w:rPr>
              <m:t>Kcarrier_NTN</m:t>
            </m:r>
            <m:ctrlPr>
              <w:rPr>
                <w:rFonts w:ascii="Cambria Math" w:hAnsi="Cambria Math" w:eastAsia="等线"/>
                <w:highlight w:val="none"/>
                <w:lang w:val="en-US" w:eastAsia="zh-CN"/>
              </w:rPr>
            </m:ctrlPr>
          </m:sup>
          <m:e>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K</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mult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SMTC</m:t>
                    </m:r>
                    <m:ctrlPr>
                      <w:rPr>
                        <w:rFonts w:ascii="Cambria Math" w:hAnsi="Cambria Math" w:eastAsia="等线"/>
                        <w:i/>
                        <w:highlight w:val="none"/>
                        <w:lang w:val="en-US" w:eastAsia="zh-CN"/>
                      </w:rPr>
                    </m:ctrlPr>
                  </m:sub>
                </m:sSub>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sub>
            </m:sSub>
            <m:ctrlPr>
              <w:rPr>
                <w:rFonts w:ascii="Cambria Math" w:hAnsi="Cambria Math" w:eastAsia="等线"/>
                <w:highlight w:val="none"/>
                <w:lang w:val="en-US" w:eastAsia="zh-CN"/>
              </w:rPr>
            </m:ctrlPr>
          </m:e>
        </m:nary>
        <m:r>
          <m:rPr/>
          <w:rPr>
            <w:rFonts w:ascii="Cambria Math" w:hAnsi="Cambria Math" w:eastAsia="等线"/>
            <w:highlight w:val="none"/>
            <w:lang w:val="en-US" w:eastAsia="zh-CN"/>
          </w:rPr>
          <m: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T</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evaluate,NR_Inter_NTN</m:t>
            </m:r>
            <m:ctrlPr>
              <w:rPr>
                <w:rFonts w:ascii="Cambria Math" w:hAnsi="Cambria Math" w:eastAsia="等线"/>
                <w:i/>
                <w:highlight w:val="none"/>
                <w:lang w:val="en-US" w:eastAsia="zh-CN"/>
              </w:rPr>
            </m:ctrlPr>
          </m:sub>
        </m:sSub>
      </m:oMath>
      <w:r>
        <w:rPr>
          <w:rFonts w:cs="v4.2.0"/>
          <w:highlight w:val="none"/>
        </w:rPr>
        <w:t xml:space="preserve"> if the UE does not support </w:t>
      </w:r>
      <w:r>
        <w:rPr>
          <w:rFonts w:cs="v4.2.0"/>
          <w:i/>
          <w:highlight w:val="none"/>
        </w:rPr>
        <w:t>Enhanced RRM requirements for measurements in IDLE and INACTIVE modes</w:t>
      </w:r>
      <w:r>
        <w:rPr>
          <w:rFonts w:cs="v4.2.0"/>
          <w:highlight w:val="none"/>
        </w:rPr>
        <w:t xml:space="preserve"> defined in </w:t>
      </w:r>
      <w:r>
        <w:rPr>
          <w:highlight w:val="none"/>
        </w:rPr>
        <w:t xml:space="preserve">TS38.306 [14] </w:t>
      </w:r>
      <w:r>
        <w:rPr>
          <w:rFonts w:cs="v4.2.0"/>
          <w:highlight w:val="none"/>
        </w:rPr>
        <w:t>or if the</w:t>
      </w:r>
      <w:r>
        <w:rPr>
          <w:i/>
          <w:highlight w:val="none"/>
        </w:rPr>
        <w:t xml:space="preserve"> enhancedMeasurementLEO-r17</w:t>
      </w:r>
      <w:r>
        <w:rPr>
          <w:rFonts w:cs="v4.2.0"/>
          <w:highlight w:val="none"/>
        </w:rPr>
        <w:t xml:space="preserve"> is not enabled, or within </w:t>
      </w:r>
      <w:r>
        <w:rPr>
          <w:highlight w:val="none"/>
        </w:rPr>
        <w:t xml:space="preserve"> </w:t>
      </w:r>
      <w:r>
        <w:rPr>
          <w:rFonts w:eastAsia="等线"/>
          <w:highlight w:val="none"/>
          <w:lang w:val="en-US" w:eastAsia="zh-CN"/>
        </w:rPr>
        <w:t>K</w:t>
      </w:r>
      <w:r>
        <w:rPr>
          <w:rFonts w:eastAsia="等线"/>
          <w:highlight w:val="none"/>
          <w:vertAlign w:val="subscript"/>
          <w:lang w:val="en-US" w:eastAsia="zh-CN"/>
        </w:rPr>
        <w:t>carrier_TN</w:t>
      </w:r>
      <w:r>
        <w:rPr>
          <w:rFonts w:eastAsia="等线"/>
          <w:highlight w:val="none"/>
          <w:lang w:val="en-US" w:eastAsia="zh-CN"/>
        </w:rPr>
        <w:t xml:space="preserve"> * T</w:t>
      </w:r>
      <w:r>
        <w:rPr>
          <w:rFonts w:eastAsia="等线"/>
          <w:highlight w:val="none"/>
          <w:vertAlign w:val="subscript"/>
          <w:lang w:val="en-US" w:eastAsia="zh-CN"/>
        </w:rPr>
        <w:t>evaluate,NR_Inter_TN</w:t>
      </w:r>
      <w:r>
        <w:rPr>
          <w:rFonts w:eastAsia="等线"/>
          <w:highlight w:val="none"/>
          <w:lang w:val="en-US" w:eastAsia="zh-CN"/>
        </w:rPr>
        <w:t xml:space="preserve"> + </w:t>
      </w:r>
      <m:oMath>
        <m:nary>
          <m:naryPr>
            <m:chr m:val="∑"/>
            <m:limLoc m:val="subSup"/>
            <m:ctrlPr>
              <w:rPr>
                <w:rFonts w:ascii="Cambria Math" w:hAnsi="Cambria Math" w:eastAsia="等线"/>
                <w:highlight w:val="none"/>
                <w:lang w:val="en-US" w:eastAsia="zh-CN"/>
              </w:rPr>
            </m:ctrlPr>
          </m:naryPr>
          <m:sub>
            <m:r>
              <m:rPr/>
              <w:rPr>
                <w:rFonts w:ascii="Cambria Math" w:hAnsi="Cambria Math" w:eastAsia="等线"/>
                <w:highlight w:val="none"/>
                <w:lang w:val="en-US" w:eastAsia="zh-CN"/>
              </w:rPr>
              <m:t>i=1</m:t>
            </m:r>
            <m:ctrlPr>
              <w:rPr>
                <w:rFonts w:ascii="Cambria Math" w:hAnsi="Cambria Math" w:eastAsia="等线"/>
                <w:highlight w:val="none"/>
                <w:lang w:val="en-US" w:eastAsia="zh-CN"/>
              </w:rPr>
            </m:ctrlPr>
          </m:sub>
          <m:sup>
            <m:r>
              <m:rPr/>
              <w:rPr>
                <w:rFonts w:ascii="Cambria Math" w:hAnsi="Cambria Math" w:eastAsia="等线"/>
                <w:highlight w:val="none"/>
                <w:lang w:val="en-US" w:eastAsia="zh-CN"/>
              </w:rPr>
              <m:t>K</m:t>
            </m:r>
            <m:r>
              <m:rPr/>
              <w:rPr>
                <w:rFonts w:hint="eastAsia" w:ascii="Cambria Math" w:hAnsi="Cambria Math" w:eastAsia="等线"/>
                <w:highlight w:val="none"/>
                <w:lang w:val="en-US" w:eastAsia="zh-CN"/>
              </w:rPr>
              <m:t>carrier</m:t>
            </m:r>
            <m:r>
              <m:rPr/>
              <w:rPr>
                <w:rFonts w:ascii="Cambria Math" w:hAnsi="Cambria Math" w:eastAsia="等线"/>
                <w:highlight w:val="none"/>
                <w:lang w:val="en-US" w:eastAsia="zh-CN"/>
              </w:rPr>
              <m:t>_NTN</m:t>
            </m:r>
            <m:ctrlPr>
              <w:rPr>
                <w:rFonts w:ascii="Cambria Math" w:hAnsi="Cambria Math" w:eastAsia="等线"/>
                <w:highlight w:val="none"/>
                <w:lang w:val="en-US" w:eastAsia="zh-CN"/>
              </w:rPr>
            </m:ctrlPr>
          </m:sup>
          <m:e>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K</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mult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SMTC</m:t>
                    </m:r>
                    <m:ctrlPr>
                      <w:rPr>
                        <w:rFonts w:ascii="Cambria Math" w:hAnsi="Cambria Math" w:eastAsia="等线"/>
                        <w:i/>
                        <w:highlight w:val="none"/>
                        <w:lang w:val="en-US" w:eastAsia="zh-CN"/>
                      </w:rPr>
                    </m:ctrlPr>
                  </m:sub>
                </m:sSub>
                <m:r>
                  <m:rPr/>
                  <w:rPr>
                    <w:rFonts w:ascii="Cambria Math" w:hAnsi="Cambria Math" w:eastAsia="等线"/>
                    <w:highlight w:val="none"/>
                    <w:lang w:val="en-US" w:eastAsia="zh-CN"/>
                  </w:rPr>
                  <m:t>,i</m:t>
                </m:r>
                <m:ctrlPr>
                  <w:rPr>
                    <w:rFonts w:ascii="Cambria Math" w:hAnsi="Cambria Math" w:eastAsia="等线"/>
                    <w:i/>
                    <w:highlight w:val="none"/>
                    <w:lang w:val="en-US" w:eastAsia="zh-CN"/>
                  </w:rPr>
                </m:ctrlPr>
              </m:sub>
            </m:sSub>
            <m:ctrlPr>
              <w:rPr>
                <w:rFonts w:ascii="Cambria Math" w:hAnsi="Cambria Math" w:eastAsia="等线"/>
                <w:highlight w:val="none"/>
                <w:lang w:val="en-US" w:eastAsia="zh-CN"/>
              </w:rPr>
            </m:ctrlPr>
          </m:e>
        </m:nary>
        <m:r>
          <m:rPr/>
          <w:rPr>
            <w:rFonts w:ascii="Cambria Math" w:hAnsi="Cambria Math" w:eastAsia="等线"/>
            <w:highlight w:val="none"/>
            <w:lang w:val="en-US" w:eastAsia="zh-CN"/>
          </w:rPr>
          <m:t>∗</m:t>
        </m:r>
        <m:sSub>
          <m:sSubPr>
            <m:ctrlPr>
              <w:rPr>
                <w:rFonts w:ascii="Cambria Math" w:hAnsi="Cambria Math" w:eastAsia="等线"/>
                <w:i/>
                <w:highlight w:val="none"/>
                <w:lang w:val="en-US" w:eastAsia="zh-CN"/>
              </w:rPr>
            </m:ctrlPr>
          </m:sSubPr>
          <m:e>
            <m:r>
              <m:rPr/>
              <w:rPr>
                <w:rFonts w:ascii="Cambria Math" w:hAnsi="Cambria Math" w:eastAsia="等线"/>
                <w:highlight w:val="none"/>
                <w:lang w:val="en-US" w:eastAsia="zh-CN"/>
              </w:rPr>
              <m:t>T</m:t>
            </m:r>
            <m:ctrlPr>
              <w:rPr>
                <w:rFonts w:ascii="Cambria Math" w:hAnsi="Cambria Math" w:eastAsia="等线"/>
                <w:i/>
                <w:highlight w:val="none"/>
                <w:lang w:val="en-US" w:eastAsia="zh-CN"/>
              </w:rPr>
            </m:ctrlPr>
          </m:e>
          <m:sub>
            <m:r>
              <m:rPr/>
              <w:rPr>
                <w:rFonts w:ascii="Cambria Math" w:hAnsi="Cambria Math" w:eastAsia="等线"/>
                <w:highlight w:val="none"/>
                <w:lang w:val="en-US" w:eastAsia="zh-CN"/>
              </w:rPr>
              <m:t>evaluate,NR_Inter_NTN_enℎ</m:t>
            </m:r>
            <m:ctrlPr>
              <w:rPr>
                <w:rFonts w:ascii="Cambria Math" w:hAnsi="Cambria Math" w:eastAsia="等线"/>
                <w:i/>
                <w:highlight w:val="none"/>
                <w:lang w:val="en-US" w:eastAsia="zh-CN"/>
              </w:rPr>
            </m:ctrlPr>
          </m:sub>
        </m:sSub>
      </m:oMath>
      <w:r>
        <w:rPr>
          <w:highlight w:val="none"/>
        </w:rPr>
        <w:t xml:space="preserve"> </w:t>
      </w:r>
      <w:r>
        <w:rPr>
          <w:rFonts w:cs="v4.2.0"/>
          <w:highlight w:val="none"/>
        </w:rPr>
        <w:t xml:space="preserve">if the UE supports </w:t>
      </w:r>
      <w:ins w:id="76" w:author="ZTE Derrick meeting-pre" w:date="2024-11-07T16:01:33Z">
        <w:r>
          <w:rPr>
            <w:rFonts w:cs="v4.2.0"/>
            <w:i w:val="0"/>
            <w:iCs/>
            <w:highlight w:val="none"/>
          </w:rPr>
          <w:t>Enhanced RRM requirements for measurements in IDLE and INACTIVE modes</w:t>
        </w:r>
      </w:ins>
      <w:ins w:id="77" w:author="ZTE Derrick meeting-pre" w:date="2024-11-07T16:01:33Z">
        <w:r>
          <w:rPr>
            <w:rFonts w:cs="v4.2.0"/>
            <w:highlight w:val="none"/>
          </w:rPr>
          <w:t xml:space="preserve"> defined in </w:t>
        </w:r>
      </w:ins>
      <w:ins w:id="78" w:author="ZTE Derrick meeting-pre" w:date="2024-11-07T16:01:33Z">
        <w:r>
          <w:rPr>
            <w:highlight w:val="none"/>
          </w:rPr>
          <w:t>TS38.306 [14]</w:t>
        </w:r>
      </w:ins>
      <w:ins w:id="79" w:author="ZTE Derrick meeting-pre" w:date="2024-11-07T16:01:33Z">
        <w:del w:id="80" w:author="ZTE Derrick meeting-pre" w:date="2024-10-07T17:24:24Z">
          <w:r>
            <w:rPr>
              <w:rFonts w:cs="v4.2.0"/>
              <w:highlight w:val="none"/>
            </w:rPr>
            <w:delText xml:space="preserve">the feature for enhanced RRM requirements defined in </w:delText>
          </w:r>
        </w:del>
      </w:ins>
      <w:ins w:id="81" w:author="ZTE Derrick meeting-pre" w:date="2024-11-07T16:01:33Z">
        <w:del w:id="82" w:author="ZTE Derrick meeting-pre" w:date="2024-10-07T17:24:24Z">
          <w:r>
            <w:rPr>
              <w:highlight w:val="none"/>
            </w:rPr>
            <w:delText>TS3</w:delText>
          </w:r>
        </w:del>
      </w:ins>
      <w:ins w:id="83" w:author="ZTE Derrick meeting-pre" w:date="2024-11-07T16:01:33Z">
        <w:del w:id="84" w:author="ZTE Derrick meeting-pre" w:date="2024-10-07T17:24:24Z">
          <w:r>
            <w:rPr>
              <w:highlight w:val="none"/>
              <w:lang w:eastAsia="zh-CN"/>
            </w:rPr>
            <w:delText>8</w:delText>
          </w:r>
        </w:del>
      </w:ins>
      <w:ins w:id="85" w:author="ZTE Derrick meeting-pre" w:date="2024-11-07T16:01:33Z">
        <w:del w:id="86" w:author="ZTE Derrick meeting-pre" w:date="2024-10-07T17:24:24Z">
          <w:r>
            <w:rPr>
              <w:highlight w:val="none"/>
            </w:rPr>
            <w:delText>.306 [14]</w:delText>
          </w:r>
        </w:del>
      </w:ins>
      <w:ins w:id="87" w:author="ZTE Derrick meeting-pre" w:date="2024-11-07T16:01:33Z">
        <w:r>
          <w:rPr>
            <w:rFonts w:cs="v4.2.0"/>
            <w:highlight w:val="none"/>
          </w:rPr>
          <w:t xml:space="preserve"> </w:t>
        </w:r>
      </w:ins>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4.2C.2.4-1 provided that the reselection criteria is met by</w:t>
      </w:r>
    </w:p>
    <w:p>
      <w:pPr>
        <w:ind w:left="568" w:hanging="284"/>
        <w:rPr>
          <w:highlight w:val="none"/>
        </w:rPr>
      </w:pPr>
      <w:r>
        <w:rPr>
          <w:highlight w:val="none"/>
        </w:rPr>
        <w:t>-</w:t>
      </w:r>
      <w:r>
        <w:rPr>
          <w:highlight w:val="none"/>
        </w:rPr>
        <w:tab/>
      </w:r>
      <w:r>
        <w:rPr>
          <w:highlight w:val="none"/>
        </w:rPr>
        <w:t>the condition when performing equal priority reselection and</w:t>
      </w:r>
    </w:p>
    <w:p>
      <w:pPr>
        <w:ind w:left="568" w:hanging="284"/>
        <w:rPr>
          <w:highlight w:val="none"/>
        </w:rPr>
      </w:pPr>
      <w:r>
        <w:rPr>
          <w:rFonts w:cs="v4.2.0"/>
          <w:highlight w:val="none"/>
          <w:lang w:eastAsia="zh-CN"/>
        </w:rPr>
        <w:tab/>
      </w:r>
      <w:r>
        <w:rPr>
          <w:rFonts w:cs="v4.2.0"/>
          <w:highlight w:val="none"/>
          <w:lang w:eastAsia="zh-CN"/>
        </w:rPr>
        <w:t xml:space="preserve">when </w:t>
      </w:r>
      <w:r>
        <w:rPr>
          <w:i/>
          <w:highlight w:val="none"/>
        </w:rPr>
        <w:t>rangeToBestCell</w:t>
      </w:r>
      <w:r>
        <w:rPr>
          <w:highlight w:val="none"/>
        </w:rPr>
        <w:t xml:space="preserve"> is not configured:</w:t>
      </w:r>
    </w:p>
    <w:p>
      <w:pPr>
        <w:ind w:left="851"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or.</w:t>
      </w:r>
    </w:p>
    <w:p>
      <w:pPr>
        <w:ind w:left="851" w:hanging="284"/>
        <w:rPr>
          <w:highlight w:val="none"/>
        </w:rPr>
      </w:pPr>
      <w:r>
        <w:rPr>
          <w:rFonts w:cs="v4.2.0"/>
          <w:highlight w:val="none"/>
          <w:lang w:eastAsia="zh-CN"/>
        </w:rPr>
        <w:t xml:space="preserve">when </w:t>
      </w:r>
      <w:r>
        <w:rPr>
          <w:i/>
          <w:highlight w:val="none"/>
        </w:rPr>
        <w:t>rangeToBestCell</w:t>
      </w:r>
      <w:r>
        <w:rPr>
          <w:highlight w:val="none"/>
        </w:rPr>
        <w:t xml:space="preserve"> is configured:</w:t>
      </w:r>
    </w:p>
    <w:p>
      <w:pPr>
        <w:ind w:left="1135" w:hanging="284"/>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R value of the highest ranked cell. </w:t>
      </w:r>
    </w:p>
    <w:p>
      <w:pPr>
        <w:ind w:left="1418" w:hanging="284"/>
        <w:rPr>
          <w:highlight w:val="none"/>
        </w:rPr>
      </w:pPr>
      <w:r>
        <w:rPr>
          <w:highlight w:val="none"/>
        </w:rPr>
        <w:t>-</w:t>
      </w:r>
      <w:r>
        <w:rPr>
          <w:highlight w:val="none"/>
        </w:rPr>
        <w:tab/>
      </w:r>
      <w:r>
        <w:rPr>
          <w:highlight w:val="none"/>
        </w:rPr>
        <w:t xml:space="preserve">if there are multiple such cells, the cell has the highest rank among them </w:t>
      </w:r>
    </w:p>
    <w:p>
      <w:pPr>
        <w:ind w:left="1418"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if the current serving cell is among them. or</w:t>
      </w:r>
    </w:p>
    <w:p>
      <w:pPr>
        <w:ind w:left="568" w:hanging="284"/>
        <w:rPr>
          <w:highlight w:val="none"/>
          <w:lang w:eastAsia="zh-CN"/>
        </w:rPr>
      </w:pPr>
      <w:r>
        <w:rPr>
          <w:highlight w:val="none"/>
        </w:rPr>
        <w:t>-</w:t>
      </w:r>
      <w:r>
        <w:rPr>
          <w:highlight w:val="none"/>
        </w:rPr>
        <w:tab/>
      </w:r>
      <w:r>
        <w:rPr>
          <w:highlight w:val="none"/>
          <w:lang w:eastAsia="zh-CN"/>
        </w:rPr>
        <w:t>[6]dB in FR1 for SS-RSRP reselections based on absolute priorities or</w:t>
      </w:r>
    </w:p>
    <w:p>
      <w:pPr>
        <w:ind w:left="568" w:hanging="284"/>
        <w:rPr>
          <w:highlight w:val="none"/>
        </w:rPr>
      </w:pPr>
      <w:r>
        <w:rPr>
          <w:highlight w:val="none"/>
        </w:rPr>
        <w:t>-</w:t>
      </w:r>
      <w:r>
        <w:rPr>
          <w:highlight w:val="none"/>
        </w:rPr>
        <w:tab/>
      </w:r>
      <w:r>
        <w:rPr>
          <w:rFonts w:hint="eastAsia" w:eastAsia="宋体"/>
          <w:highlight w:val="none"/>
          <w:lang w:val="en-US" w:eastAsia="zh-CN"/>
        </w:rPr>
        <w:t>[</w:t>
      </w:r>
      <w:r>
        <w:rPr>
          <w:highlight w:val="none"/>
          <w:lang w:eastAsia="zh-CN"/>
        </w:rPr>
        <w:t>4]dB in FR1 for SS-RSRQ reselections based on absolute priorities</w:t>
      </w:r>
      <w:r>
        <w:rPr>
          <w:highlight w:val="none"/>
        </w:rPr>
        <w:t>.</w:t>
      </w:r>
    </w:p>
    <w:p>
      <w:pPr>
        <w:rPr>
          <w:highlight w:val="none"/>
        </w:rPr>
      </w:pPr>
      <w:r>
        <w:rPr>
          <w:highlight w:val="none"/>
        </w:rPr>
        <w:t>When evaluating cells for reselection, the SSB side conditions apply to both serving and inter-frequency cells.</w:t>
      </w:r>
    </w:p>
    <w:p>
      <w:pPr>
        <w:rPr>
          <w:highlight w:val="none"/>
          <w:lang w:eastAsia="zh-CN"/>
        </w:rPr>
      </w:pPr>
      <w:r>
        <w:rPr>
          <w:highlight w:val="none"/>
          <w:lang w:eastAsia="zh-CN"/>
        </w:rPr>
        <w:t>If T</w:t>
      </w:r>
      <w:r>
        <w:rPr>
          <w:highlight w:val="none"/>
          <w:vertAlign w:val="subscript"/>
          <w:lang w:eastAsia="zh-CN"/>
        </w:rPr>
        <w:t>reselection</w:t>
      </w:r>
      <w:r>
        <w:rPr>
          <w:highlight w:val="none"/>
          <w:lang w:eastAsia="zh-CN"/>
        </w:rPr>
        <w:t xml:space="preserve"> timer has a non zero value and the inter-frequency cell is satisfied with the reselection criteria, the UE shall evaluate this inter-frequency cell for the T</w:t>
      </w:r>
      <w:r>
        <w:rPr>
          <w:highlight w:val="none"/>
          <w:vertAlign w:val="subscript"/>
          <w:lang w:eastAsia="zh-CN"/>
        </w:rPr>
        <w:t>reselection</w:t>
      </w:r>
      <w:r>
        <w:rPr>
          <w:highlight w:val="none"/>
          <w:lang w:eastAsia="zh-CN"/>
        </w:rPr>
        <w:t xml:space="preserve"> time. If this cell remains satisfied with the reselection criteria within this duration, then the UE shall reselect that cell.</w:t>
      </w:r>
    </w:p>
    <w:p>
      <w:pPr>
        <w:rPr>
          <w:highlight w:val="none"/>
        </w:rPr>
      </w:pPr>
      <w:r>
        <w:rPr>
          <w:highlight w:val="none"/>
        </w:rPr>
        <w:t>The UE is not expected to meet the measurement requirements for an inter-frequency carrier under DRX cycle=320 ms defined in Table 4.2C.2.4-1 under the following conditions:</w:t>
      </w:r>
    </w:p>
    <w:p>
      <w:pPr>
        <w:ind w:left="568" w:hanging="284"/>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 T</w:t>
      </w:r>
      <w:r>
        <w:rPr>
          <w:highlight w:val="none"/>
          <w:vertAlign w:val="subscript"/>
        </w:rPr>
        <w:t>SMTC_inter</w:t>
      </w:r>
      <w:r>
        <w:rPr>
          <w:highlight w:val="none"/>
        </w:rPr>
        <w:t xml:space="preserve"> = 160 ms; where </w:t>
      </w:r>
    </w:p>
    <w:p>
      <w:pPr>
        <w:pStyle w:val="107"/>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107"/>
        <w:rPr>
          <w:highlight w:val="none"/>
        </w:rPr>
      </w:pPr>
      <w:r>
        <w:rPr>
          <w:highlight w:val="none"/>
        </w:rPr>
        <w:t>-</w:t>
      </w:r>
      <w:r>
        <w:rPr>
          <w:highlight w:val="none"/>
        </w:rPr>
        <w:tab/>
      </w:r>
      <w:r>
        <w:rPr>
          <w:highlight w:val="none"/>
        </w:rPr>
        <w:t>T</w:t>
      </w:r>
      <w:r>
        <w:rPr>
          <w:highlight w:val="none"/>
          <w:vertAlign w:val="subscript"/>
        </w:rPr>
        <w:t>SMTC_inter</w:t>
      </w:r>
      <w:r>
        <w:rPr>
          <w:highlight w:val="none"/>
        </w:rPr>
        <w:t xml:space="preserve">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7"/>
        <w:rPr>
          <w:highlight w:val="none"/>
        </w:rPr>
      </w:pPr>
      <w:r>
        <w:rPr>
          <w:highlight w:val="none"/>
        </w:rPr>
        <w:t>-</w:t>
      </w:r>
      <w:r>
        <w:rPr>
          <w:highlight w:val="none"/>
        </w:rPr>
        <w:tab/>
      </w:r>
      <w:r>
        <w:rPr>
          <w:highlight w:val="none"/>
        </w:rPr>
        <w:t>SMTC occasions configured for the inter-frequency carrier occur up to 1 ms before the start or up to 1 ms after the end of the SMTC occasions configured for the intra-frequency carrier, and</w:t>
      </w:r>
    </w:p>
    <w:p>
      <w:pPr>
        <w:pStyle w:val="107"/>
        <w:rPr>
          <w:highlight w:val="none"/>
        </w:rPr>
      </w:pPr>
      <w:r>
        <w:rPr>
          <w:highlight w:val="none"/>
        </w:rPr>
        <w:t>-</w:t>
      </w:r>
      <w:r>
        <w:rPr>
          <w:highlight w:val="none"/>
        </w:rPr>
        <w:tab/>
      </w:r>
      <w:r>
        <w:rPr>
          <w:highlight w:val="none"/>
        </w:rPr>
        <w:t>SMTC occasions configured for the intra-frequency carrier and for the inter-frequency carrier occur up to 1 ms before the start or up to 1 ms after the end of the paging occasion in TS3</w:t>
      </w:r>
      <w:r>
        <w:rPr>
          <w:highlight w:val="none"/>
          <w:lang w:eastAsia="zh-CN"/>
        </w:rPr>
        <w:t>8</w:t>
      </w:r>
      <w:r>
        <w:rPr>
          <w:highlight w:val="none"/>
        </w:rPr>
        <w:t>.304 [1].</w:t>
      </w:r>
    </w:p>
    <w:p>
      <w:pPr>
        <w:rPr>
          <w:highlight w:val="none"/>
        </w:rPr>
      </w:pPr>
      <w:r>
        <w:rPr>
          <w:highlight w:val="none"/>
        </w:rPr>
        <w:t xml:space="preserve">If </w:t>
      </w:r>
      <w:r>
        <w:rPr>
          <w:i/>
          <w:highlight w:val="none"/>
        </w:rPr>
        <w:t>t-Service</w:t>
      </w:r>
      <w:r>
        <w:rPr>
          <w:highlight w:val="none"/>
        </w:rPr>
        <w:t xml:space="preserve"> is broadcasted and applicable, UE shall be able to detect, measure, and evaluate neighbour cells before the serving cell stops serving the area </w:t>
      </w:r>
      <w:r>
        <w:rPr>
          <w:rFonts w:hint="eastAsia"/>
          <w:highlight w:val="none"/>
        </w:rPr>
        <w:t>regardless of whether the distance condition based on serving cell reference location or the legacy Srxlev/Squal condition are met</w:t>
      </w:r>
      <w:r>
        <w:rPr>
          <w:highlight w:val="none"/>
        </w:rPr>
        <w:t>, and when to start detection, measurement, and evaluation is up to UE implementation.</w:t>
      </w:r>
      <w:r>
        <w:rPr>
          <w:rFonts w:hint="eastAsia"/>
          <w:highlight w:val="none"/>
          <w:lang w:eastAsia="zh-CN"/>
        </w:rPr>
        <w:t xml:space="preserve"> </w:t>
      </w:r>
      <w:r>
        <w:rPr>
          <w:highlight w:val="none"/>
          <w:lang w:eastAsia="zh-CN"/>
        </w:rPr>
        <w:t xml:space="preserve">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to the first slot when the cell is scheduled to stop serving the area according to the broadcasted information is less than</w:t>
      </w:r>
      <w:r>
        <w:rPr>
          <w:szCs w:val="24"/>
          <w:highlight w:val="none"/>
          <w:lang w:eastAsia="zh-CN"/>
        </w:rPr>
        <w:t xml:space="preserve"> T</w:t>
      </w:r>
      <w:r>
        <w:rPr>
          <w:szCs w:val="24"/>
          <w:highlight w:val="none"/>
          <w:vertAlign w:val="subscript"/>
          <w:lang w:eastAsia="zh-CN"/>
        </w:rPr>
        <w:t>trigger</w:t>
      </w:r>
      <w:r>
        <w:rPr>
          <w:szCs w:val="24"/>
          <w:highlight w:val="none"/>
          <w:lang w:eastAsia="zh-CN"/>
        </w:rPr>
        <w:t>, and</w:t>
      </w:r>
      <w:r>
        <w:rPr>
          <w:highlight w:val="none"/>
        </w:rPr>
        <w:t xml:space="preserve"> </w:t>
      </w:r>
      <w:r>
        <w:rPr>
          <w:szCs w:val="24"/>
          <w:highlight w:val="none"/>
          <w:lang w:eastAsia="zh-CN"/>
        </w:rPr>
        <w:t>T</w:t>
      </w:r>
      <w:r>
        <w:rPr>
          <w:szCs w:val="24"/>
          <w:highlight w:val="none"/>
          <w:vertAlign w:val="subscript"/>
          <w:lang w:eastAsia="zh-CN"/>
        </w:rPr>
        <w:t>trigger</w:t>
      </w:r>
      <w:r>
        <w:rPr>
          <w:szCs w:val="24"/>
          <w:highlight w:val="none"/>
          <w:lang w:eastAsia="zh-CN"/>
        </w:rPr>
        <w:t xml:space="preserve"> = max(T</w:t>
      </w:r>
      <w:r>
        <w:rPr>
          <w:szCs w:val="24"/>
          <w:highlight w:val="none"/>
          <w:vertAlign w:val="subscript"/>
          <w:lang w:eastAsia="zh-CN"/>
        </w:rPr>
        <w:t>detect,NR_Intra</w:t>
      </w:r>
      <w:r>
        <w:rPr>
          <w:szCs w:val="24"/>
          <w:highlight w:val="none"/>
          <w:lang w:eastAsia="zh-CN"/>
        </w:rPr>
        <w:t>, K</w:t>
      </w:r>
      <w:r>
        <w:rPr>
          <w:szCs w:val="24"/>
          <w:highlight w:val="none"/>
          <w:vertAlign w:val="subscript"/>
          <w:lang w:eastAsia="zh-CN"/>
        </w:rPr>
        <w:t>carrier</w:t>
      </w:r>
      <w:r>
        <w:rPr>
          <w:szCs w:val="24"/>
          <w:highlight w:val="none"/>
          <w:lang w:eastAsia="zh-CN"/>
        </w:rPr>
        <w:t>* T</w:t>
      </w:r>
      <w:r>
        <w:rPr>
          <w:szCs w:val="24"/>
          <w:highlight w:val="none"/>
          <w:vertAlign w:val="subscript"/>
          <w:lang w:eastAsia="zh-CN"/>
        </w:rPr>
        <w:t>detect,NR_Inter</w:t>
      </w:r>
      <w:r>
        <w:rPr>
          <w:szCs w:val="24"/>
          <w:highlight w:val="none"/>
          <w:lang w:eastAsia="zh-CN"/>
        </w:rPr>
        <w:t>) when serving cell is below the search threshold, and T</w:t>
      </w:r>
      <w:r>
        <w:rPr>
          <w:szCs w:val="24"/>
          <w:highlight w:val="none"/>
          <w:vertAlign w:val="subscript"/>
          <w:lang w:eastAsia="zh-CN"/>
        </w:rPr>
        <w:t>trigger</w:t>
      </w:r>
      <w:r>
        <w:rPr>
          <w:szCs w:val="24"/>
          <w:highlight w:val="none"/>
          <w:lang w:eastAsia="zh-CN"/>
        </w:rPr>
        <w:t xml:space="preserve"> = max(T</w:t>
      </w:r>
      <w:r>
        <w:rPr>
          <w:szCs w:val="24"/>
          <w:highlight w:val="none"/>
          <w:vertAlign w:val="subscript"/>
          <w:lang w:eastAsia="zh-CN"/>
        </w:rPr>
        <w:t>detect,NR_Intra</w:t>
      </w:r>
      <w:r>
        <w:rPr>
          <w:szCs w:val="24"/>
          <w:highlight w:val="none"/>
          <w:lang w:eastAsia="zh-CN"/>
        </w:rPr>
        <w:t>, N</w:t>
      </w:r>
      <w:r>
        <w:rPr>
          <w:szCs w:val="24"/>
          <w:highlight w:val="none"/>
          <w:vertAlign w:val="subscript"/>
          <w:lang w:eastAsia="zh-CN"/>
        </w:rPr>
        <w:t>layer</w:t>
      </w:r>
      <w:r>
        <w:rPr>
          <w:szCs w:val="24"/>
          <w:highlight w:val="none"/>
          <w:lang w:eastAsia="zh-CN"/>
        </w:rPr>
        <w:t>* [60s]) when serving cell is above the search threshold, 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N</w:t>
      </w:r>
      <w:r>
        <w:rPr>
          <w:highlight w:val="none"/>
          <w:vertAlign w:val="subscript"/>
          <w:lang w:eastAsia="zh-CN"/>
        </w:rPr>
        <w:t>layer</w:t>
      </w:r>
      <w:r>
        <w:rPr>
          <w:highlight w:val="none"/>
          <w:lang w:eastAsia="zh-CN"/>
        </w:rPr>
        <w:t xml:space="preserve"> is the total number of higher priority NR carrier frequencies broadcasted in system information,</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HST intra-frequency cell detection delay in IDLE/INACTIVE mode defined Table 4.2.2.3-2,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HST inter-frequency cell detection delay in IDLE/INACTIVE mode defined Table 4.2.2.4-2.</w:t>
      </w:r>
    </w:p>
    <w:p>
      <w:pPr>
        <w:rPr>
          <w:rFonts w:eastAsia="宋体"/>
          <w:highlight w:val="none"/>
          <w:lang w:val="en-US" w:eastAsia="zh-CN"/>
        </w:rPr>
      </w:pPr>
      <w:r>
        <w:rPr>
          <w:rFonts w:hint="eastAsia"/>
          <w:highlight w:val="none"/>
        </w:rPr>
        <w:t>The</w:t>
      </w:r>
      <w:r>
        <w:rPr>
          <w:highlight w:val="none"/>
        </w:rPr>
        <w:t xml:space="preserve"> requirements in this clause apply provided that the number of SMTCs for any inter-frequency carrier does not exceed the</w:t>
      </w:r>
      <w:r>
        <w:rPr>
          <w:rFonts w:hint="eastAsia" w:eastAsiaTheme="minorEastAsia"/>
          <w:i/>
          <w:highlight w:val="none"/>
          <w:lang w:eastAsia="zh-CN"/>
        </w:rPr>
        <w:t xml:space="preserve"> </w:t>
      </w:r>
      <w:r>
        <w:rPr>
          <w:i/>
          <w:highlight w:val="none"/>
        </w:rPr>
        <w:t>parallelSMTC-r17</w:t>
      </w:r>
      <w:r>
        <w:rPr>
          <w:highlight w:val="none"/>
        </w:rPr>
        <w:t xml:space="preserve">, otherwise UE may select one or subset of all the configured SMTCs sequentially until all of the SMTCs can be measured, the selection of SMTCs to be used is up to UE implementation, and longer measurement delay than </w:t>
      </w:r>
      <w:r>
        <w:rPr>
          <w:highlight w:val="none"/>
          <w:lang w:val="en-US"/>
        </w:rPr>
        <w:t xml:space="preserve">the corresponding measurement period specified in Table </w:t>
      </w:r>
      <w:r>
        <w:rPr>
          <w:highlight w:val="none"/>
        </w:rPr>
        <w:t>4.2C.2.4-1</w:t>
      </w:r>
      <w:r>
        <w:rPr>
          <w:highlight w:val="none"/>
          <w:lang w:val="en-US"/>
        </w:rPr>
        <w:t xml:space="preserve"> and Table </w:t>
      </w:r>
      <w:r>
        <w:rPr>
          <w:highlight w:val="none"/>
        </w:rPr>
        <w:t>4.2C.2.4-2 is expected.</w:t>
      </w:r>
    </w:p>
    <w:p>
      <w:pPr>
        <w:rPr>
          <w:rFonts w:eastAsia="宋体"/>
          <w:highlight w:val="none"/>
          <w:lang w:val="en-US" w:eastAsia="zh-CN"/>
        </w:rPr>
      </w:pPr>
      <w:r>
        <w:rPr>
          <w:rFonts w:hint="eastAsia" w:eastAsia="宋体"/>
          <w:highlight w:val="none"/>
          <w:lang w:eastAsia="zh-CN"/>
        </w:rPr>
        <w:t>T</w:t>
      </w:r>
      <w:r>
        <w:rPr>
          <w:rFonts w:eastAsia="宋体"/>
          <w:highlight w:val="none"/>
          <w:lang w:eastAsia="zh-CN"/>
        </w:rPr>
        <w:t>he requirements in this clause apply provided that the valid information for the satellite serving the target cell has been provided by the serving cell.</w:t>
      </w:r>
    </w:p>
    <w:p>
      <w:pPr>
        <w:rPr>
          <w:i/>
          <w:iCs/>
          <w:highlight w:val="none"/>
          <w:lang w:val="en-US" w:eastAsia="zh-CN"/>
        </w:rPr>
      </w:pPr>
      <w:r>
        <w:rPr>
          <w:highlight w:val="none"/>
        </w:rPr>
        <w:t>The requirements in this clause apply provided that SSB of neighbour cells are within the time shifted SMTC.</w:t>
      </w: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pStyle w:val="5"/>
        <w:tabs>
          <w:tab w:val="left" w:pos="2000"/>
        </w:tabs>
        <w:rPr>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4</w:t>
      </w:r>
      <w:r>
        <w:rPr>
          <w:rFonts w:cs="Arial"/>
          <w:color w:val="FF0000"/>
          <w:highlight w:val="none"/>
        </w:rPr>
        <w:t>&gt;</w:t>
      </w:r>
    </w:p>
    <w:p>
      <w:pPr>
        <w:pStyle w:val="5"/>
        <w:rPr>
          <w:rFonts w:eastAsia="宋体"/>
          <w:highlight w:val="none"/>
          <w:lang w:val="en-US" w:eastAsia="zh-CN"/>
        </w:rPr>
      </w:pPr>
      <w:r>
        <w:rPr>
          <w:highlight w:val="none"/>
        </w:rPr>
        <w:t>4.2C.</w:t>
      </w:r>
      <w:r>
        <w:rPr>
          <w:rFonts w:hint="eastAsia" w:eastAsia="宋体"/>
          <w:highlight w:val="none"/>
          <w:lang w:val="en-US" w:eastAsia="zh-CN"/>
        </w:rPr>
        <w:t>2</w:t>
      </w:r>
      <w:r>
        <w:rPr>
          <w:highlight w:val="none"/>
        </w:rPr>
        <w:t>.</w:t>
      </w:r>
      <w:r>
        <w:rPr>
          <w:rFonts w:hint="eastAsia" w:eastAsia="宋体"/>
          <w:highlight w:val="none"/>
          <w:lang w:val="en-US" w:eastAsia="zh-CN"/>
        </w:rPr>
        <w:t>11</w:t>
      </w:r>
      <w:r>
        <w:rPr>
          <w:highlight w:val="none"/>
        </w:rPr>
        <w:tab/>
      </w:r>
      <w:r>
        <w:rPr>
          <w:highlight w:val="none"/>
        </w:rPr>
        <w:t>Measurements of inter-RAT E-UTRAN cells</w:t>
      </w:r>
      <w:r>
        <w:rPr>
          <w:rFonts w:hint="eastAsia" w:eastAsia="宋体"/>
          <w:highlight w:val="none"/>
          <w:lang w:val="en-US" w:eastAsia="zh-CN"/>
        </w:rPr>
        <w:t xml:space="preserve"> with TN carrier</w:t>
      </w:r>
    </w:p>
    <w:p>
      <w:pPr>
        <w:rPr>
          <w:rFonts w:eastAsia="宋体"/>
          <w:highlight w:val="none"/>
          <w:lang w:val="en-US" w:eastAsia="zh-CN"/>
        </w:rPr>
      </w:pPr>
      <w:r>
        <w:rPr>
          <w:rFonts w:hint="eastAsia"/>
          <w:highlight w:val="none"/>
        </w:rPr>
        <w:t xml:space="preserve">This clause applies for the inter-RAT cell re-selection for TN carriers, and NTN carriers if configured. The requirements in clause </w:t>
      </w:r>
      <w:r>
        <w:rPr>
          <w:highlight w:val="none"/>
        </w:rPr>
        <w:t xml:space="preserve">4.2C.2.11 </w:t>
      </w:r>
      <w:r>
        <w:rPr>
          <w:rFonts w:hint="eastAsia"/>
          <w:highlight w:val="none"/>
        </w:rPr>
        <w:t>apply provided that network provides SIB19 and UE is configured with and one or more TN carriers.</w:t>
      </w:r>
    </w:p>
    <w:p>
      <w:pPr>
        <w:rPr>
          <w:highlight w:val="none"/>
        </w:rPr>
      </w:pPr>
      <w:r>
        <w:rPr>
          <w:highlight w:val="none"/>
          <w:lang w:eastAsia="ja-JP"/>
        </w:rPr>
        <w:t>UE is allowed to skip TN neighbour cells measurement in an area where there is no coverage of the frequency based on the provided TN cell coverage information and UE GNSS position information.</w:t>
      </w:r>
      <w:r>
        <w:rPr>
          <w:highlight w:val="none"/>
          <w:lang w:val="en-US" w:eastAsia="zh-CN"/>
        </w:rPr>
        <w:t xml:space="preserve"> </w:t>
      </w:r>
      <w:r>
        <w:rPr>
          <w:rFonts w:hint="eastAsia" w:eastAsia="宋体"/>
          <w:highlight w:val="none"/>
          <w:lang w:val="en-US" w:eastAsia="zh-CN"/>
        </w:rPr>
        <w:t xml:space="preserve"> Otherwise, </w:t>
      </w:r>
      <w:r>
        <w:rPr>
          <w:bCs/>
          <w:highlight w:val="none"/>
        </w:rPr>
        <w:t>UE shall perform TN measurement if its estimated distance to tn-ReferenceLocation is smaller than tn-DistanceRadius. The requirements apply provided that the actual distance between UE to tn-ReferenceLocation is smaller than tn-DistanceRadius – 50m</w:t>
      </w:r>
      <w:r>
        <w:rPr>
          <w:rFonts w:hint="eastAsia" w:eastAsia="宋体"/>
          <w:bCs/>
          <w:highlight w:val="none"/>
          <w:lang w:val="en-US" w:eastAsia="zh-CN"/>
        </w:rPr>
        <w:t>.</w:t>
      </w:r>
      <w:r>
        <w:rPr>
          <w:highlight w:val="none"/>
          <w:lang w:val="en-US" w:eastAsia="zh-CN"/>
        </w:rPr>
        <w:t>T</w:t>
      </w:r>
      <w:r>
        <w:rPr>
          <w:highlight w:val="none"/>
          <w:lang w:eastAsia="zh-CN"/>
        </w:rPr>
        <w:t>his clau</w:t>
      </w:r>
      <w:r>
        <w:rPr>
          <w:rFonts w:hint="eastAsia"/>
          <w:highlight w:val="none"/>
          <w:lang w:val="en-US" w:eastAsia="zh-CN"/>
        </w:rPr>
        <w:t>s</w:t>
      </w:r>
      <w:r>
        <w:rPr>
          <w:highlight w:val="none"/>
          <w:lang w:eastAsia="zh-CN"/>
        </w:rPr>
        <w:t>e considers the inter-</w:t>
      </w:r>
      <w:r>
        <w:rPr>
          <w:rFonts w:hint="eastAsia"/>
          <w:highlight w:val="none"/>
          <w:lang w:val="en-US" w:eastAsia="zh-CN"/>
        </w:rPr>
        <w:t>RAT</w:t>
      </w:r>
      <w:r>
        <w:rPr>
          <w:highlight w:val="none"/>
          <w:lang w:eastAsia="zh-CN"/>
        </w:rPr>
        <w:t xml:space="preserve"> cell reselection from NTN to </w:t>
      </w:r>
      <w:r>
        <w:rPr>
          <w:rFonts w:hint="eastAsia"/>
          <w:highlight w:val="none"/>
          <w:lang w:val="en-US" w:eastAsia="zh-CN"/>
        </w:rPr>
        <w:t xml:space="preserve">E-UTRAN </w:t>
      </w:r>
      <w:r>
        <w:rPr>
          <w:highlight w:val="none"/>
          <w:lang w:eastAsia="zh-CN"/>
        </w:rPr>
        <w:t xml:space="preserve">TN in </w:t>
      </w:r>
      <w:r>
        <w:rPr>
          <w:highlight w:val="none"/>
        </w:rPr>
        <w:t>FR1.</w:t>
      </w:r>
    </w:p>
    <w:p>
      <w:pPr>
        <w:rPr>
          <w:highlight w:val="none"/>
        </w:rPr>
      </w:pPr>
      <w:r>
        <w:rPr>
          <w:highlight w:val="none"/>
        </w:rPr>
        <w:t>If S</w:t>
      </w:r>
      <w:r>
        <w:rPr>
          <w:highlight w:val="none"/>
          <w:vertAlign w:val="subscript"/>
        </w:rPr>
        <w:t>rxlev</w:t>
      </w:r>
      <w:r>
        <w:rPr>
          <w:highlight w:val="none"/>
        </w:rPr>
        <w:t xml:space="preserve"> &gt; S</w:t>
      </w:r>
      <w:r>
        <w:rPr>
          <w:highlight w:val="none"/>
          <w:vertAlign w:val="subscript"/>
        </w:rPr>
        <w:t>nonIntraSearchP</w:t>
      </w:r>
      <w:r>
        <w:rPr>
          <w:highlight w:val="none"/>
        </w:rPr>
        <w:t xml:space="preserve"> and S</w:t>
      </w:r>
      <w:r>
        <w:rPr>
          <w:highlight w:val="none"/>
          <w:vertAlign w:val="subscript"/>
        </w:rPr>
        <w:t>qual</w:t>
      </w:r>
      <w:r>
        <w:rPr>
          <w:highlight w:val="none"/>
        </w:rPr>
        <w:t xml:space="preserve"> &gt; S</w:t>
      </w:r>
      <w:r>
        <w:rPr>
          <w:highlight w:val="none"/>
          <w:vertAlign w:val="subscript"/>
        </w:rPr>
        <w:t>nonIntraSearchQ</w:t>
      </w:r>
      <w:r>
        <w:rPr>
          <w:highlight w:val="none"/>
        </w:rPr>
        <w:t xml:space="preserve"> then the UE shall search for inter-RAT E-UTRAN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w:t>
      </w:r>
      <w:del w:id="88" w:author="ZTE Derrick meeting-pre" w:date="2024-10-07T17:25:26Z">
        <w:r>
          <w:rPr>
            <w:rFonts w:hint="default"/>
            <w:highlight w:val="none"/>
            <w:lang w:val="en-US"/>
          </w:rPr>
          <w:delText>4.2.2</w:delText>
        </w:r>
      </w:del>
      <w:ins w:id="89" w:author="ZTE Derrick meeting-pre" w:date="2024-10-07T17:25:26Z">
        <w:r>
          <w:rPr>
            <w:rFonts w:hint="eastAsia" w:eastAsia="宋体"/>
            <w:highlight w:val="none"/>
            <w:lang w:val="en-US" w:eastAsia="zh-CN"/>
          </w:rPr>
          <w:t>4.</w:t>
        </w:r>
      </w:ins>
      <w:ins w:id="90" w:author="ZTE Derrick meeting-pre" w:date="2024-10-07T17:25:27Z">
        <w:r>
          <w:rPr>
            <w:rFonts w:hint="eastAsia" w:eastAsia="宋体"/>
            <w:highlight w:val="none"/>
            <w:lang w:val="en-US" w:eastAsia="zh-CN"/>
          </w:rPr>
          <w:t>2C</w:t>
        </w:r>
      </w:ins>
      <w:ins w:id="91" w:author="ZTE Derrick meeting-pre" w:date="2024-10-07T17:25:28Z">
        <w:r>
          <w:rPr>
            <w:rFonts w:hint="eastAsia" w:eastAsia="宋体"/>
            <w:highlight w:val="none"/>
            <w:lang w:val="en-US" w:eastAsia="zh-CN"/>
          </w:rPr>
          <w:t>.2.9</w:t>
        </w:r>
      </w:ins>
      <w:r>
        <w:rPr>
          <w:highlight w:val="none"/>
        </w:rPr>
        <w:t>.</w:t>
      </w:r>
    </w:p>
    <w:p>
      <w:pPr>
        <w:rPr>
          <w:highlight w:val="none"/>
        </w:rPr>
      </w:pPr>
      <w:r>
        <w:rPr>
          <w:highlight w:val="none"/>
        </w:rPr>
        <w:t>If S</w:t>
      </w:r>
      <w:r>
        <w:rPr>
          <w:highlight w:val="none"/>
          <w:vertAlign w:val="subscript"/>
        </w:rPr>
        <w:t>rxlev</w:t>
      </w:r>
      <w:r>
        <w:rPr>
          <w:highlight w:val="none"/>
        </w:rPr>
        <w:t xml:space="preserve"> </w:t>
      </w:r>
      <w:r>
        <w:rPr>
          <w:rFonts w:hint="eastAsia"/>
          <w:highlight w:val="none"/>
        </w:rPr>
        <w:t>≤</w:t>
      </w:r>
      <w:r>
        <w:rPr>
          <w:highlight w:val="none"/>
        </w:rPr>
        <w:t xml:space="preserve"> S</w:t>
      </w:r>
      <w:r>
        <w:rPr>
          <w:highlight w:val="none"/>
          <w:vertAlign w:val="subscript"/>
        </w:rPr>
        <w:t>nonIntraSearchP</w:t>
      </w:r>
      <w:r>
        <w:rPr>
          <w:highlight w:val="none"/>
        </w:rPr>
        <w:t xml:space="preserve"> or S</w:t>
      </w:r>
      <w:r>
        <w:rPr>
          <w:highlight w:val="none"/>
          <w:vertAlign w:val="subscript"/>
        </w:rPr>
        <w:t>qual</w:t>
      </w:r>
      <w:r>
        <w:rPr>
          <w:highlight w:val="none"/>
        </w:rPr>
        <w:t xml:space="preserve"> </w:t>
      </w:r>
      <w:r>
        <w:rPr>
          <w:rFonts w:hint="eastAsia"/>
          <w:highlight w:val="none"/>
        </w:rPr>
        <w:t>≤</w:t>
      </w:r>
      <w:r>
        <w:rPr>
          <w:highlight w:val="none"/>
        </w:rPr>
        <w:t xml:space="preserve"> S</w:t>
      </w:r>
      <w:r>
        <w:rPr>
          <w:highlight w:val="none"/>
          <w:vertAlign w:val="subscript"/>
        </w:rPr>
        <w:t xml:space="preserve">nonIntraSearchQ </w:t>
      </w:r>
      <w:r>
        <w:rPr>
          <w:highlight w:val="none"/>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pPr>
        <w:rPr>
          <w:rFonts w:cs="v4.2.0"/>
          <w:highlight w:val="none"/>
        </w:rPr>
      </w:pPr>
      <w:r>
        <w:rPr>
          <w:highlight w:val="none"/>
        </w:rPr>
        <w:t>The requirements in this clause apply to inter-RAT E-UTRAN FDD measurements and E-UTRA TDD measurements</w:t>
      </w:r>
      <w:r>
        <w:rPr>
          <w:highlight w:val="none"/>
          <w:lang w:eastAsia="zh-CN"/>
        </w:rPr>
        <w:t xml:space="preserve">. </w:t>
      </w:r>
      <w:r>
        <w:rPr>
          <w:highlight w:val="none"/>
        </w:rPr>
        <w:t xml:space="preserve">When the measurement rules indicate that </w:t>
      </w:r>
      <w:r>
        <w:rPr>
          <w:highlight w:val="none"/>
          <w:lang w:val="en-US" w:eastAsia="zh-CN"/>
        </w:rPr>
        <w:t>inter-RAT E-UTRAN</w:t>
      </w:r>
      <w:r>
        <w:rPr>
          <w:highlight w:val="none"/>
        </w:rPr>
        <w:t xml:space="preserve"> cells are to be measured, the UE shall measure </w:t>
      </w:r>
      <w:r>
        <w:rPr>
          <w:highlight w:val="none"/>
          <w:lang w:eastAsia="zh-CN"/>
        </w:rPr>
        <w:t>RSRP and RSRQ</w:t>
      </w:r>
      <w:r>
        <w:rPr>
          <w:highlight w:val="none"/>
        </w:rPr>
        <w:t xml:space="preserve"> of detected </w:t>
      </w:r>
      <w:r>
        <w:rPr>
          <w:highlight w:val="none"/>
          <w:lang w:eastAsia="zh-CN"/>
        </w:rPr>
        <w:t>E-</w:t>
      </w:r>
      <w:r>
        <w:rPr>
          <w:highlight w:val="none"/>
        </w:rPr>
        <w:t>UTRA cells in the neighbour frequency list at the minimum measurement rate specified in this clause.</w:t>
      </w:r>
    </w:p>
    <w:p>
      <w:pPr>
        <w:rPr>
          <w:highlight w:val="none"/>
        </w:rPr>
      </w:pPr>
      <w:r>
        <w:rPr>
          <w:highlight w:val="none"/>
          <w:lang w:val="en-US" w:eastAsia="zh-CN"/>
        </w:rPr>
        <w:t xml:space="preserve">The parameter </w:t>
      </w:r>
      <w:r>
        <w:rPr>
          <w:highlight w:val="none"/>
        </w:rPr>
        <w:t>N</w:t>
      </w:r>
      <w:r>
        <w:rPr>
          <w:highlight w:val="none"/>
          <w:vertAlign w:val="subscript"/>
        </w:rPr>
        <w:t>EUTRA_carrier</w:t>
      </w:r>
      <w:r>
        <w:rPr>
          <w:highlight w:val="none"/>
          <w:lang w:val="en-US" w:eastAsia="zh-CN"/>
        </w:rPr>
        <w:t xml:space="preserve"> is the number of EUTRA TN carriers indicated by the serving cell, except for the frequency carrier where there is no coverage of that frequency based on the provide TN cell coverage information and UE GNSS position information.</w:t>
      </w:r>
      <w:r>
        <w:rPr>
          <w:highlight w:val="none"/>
        </w:rPr>
        <w:t xml:space="preserve"> </w:t>
      </w:r>
    </w:p>
    <w:p>
      <w:pPr>
        <w:rPr>
          <w:highlight w:val="none"/>
        </w:rPr>
      </w:pPr>
      <w:r>
        <w:rPr>
          <w:highlight w:val="none"/>
        </w:rPr>
        <w:t xml:space="preserve">If Srxlev </w:t>
      </w:r>
      <w:r>
        <w:rPr>
          <w:rFonts w:hint="eastAsia"/>
          <w:highlight w:val="none"/>
        </w:rPr>
        <w:t>≤</w:t>
      </w:r>
      <w:r>
        <w:rPr>
          <w:highlight w:val="none"/>
        </w:rPr>
        <w:t xml:space="preserve"> S</w:t>
      </w:r>
      <w:r>
        <w:rPr>
          <w:highlight w:val="none"/>
          <w:vertAlign w:val="subscript"/>
        </w:rPr>
        <w:t>nonIntraSearchP</w:t>
      </w:r>
      <w:r>
        <w:rPr>
          <w:highlight w:val="none"/>
        </w:rPr>
        <w:t xml:space="preserve"> or Squal </w:t>
      </w:r>
      <w:r>
        <w:rPr>
          <w:rFonts w:hint="eastAsia"/>
          <w:highlight w:val="none"/>
        </w:rPr>
        <w:t>≤</w:t>
      </w:r>
      <w:r>
        <w:rPr>
          <w:highlight w:val="none"/>
        </w:rPr>
        <w:t xml:space="preserve"> S</w:t>
      </w:r>
      <w:r>
        <w:rPr>
          <w:highlight w:val="none"/>
          <w:vertAlign w:val="subscript"/>
        </w:rPr>
        <w:t>nonIntraSearchQ</w:t>
      </w:r>
      <w:r>
        <w:rPr>
          <w:highlight w:val="none"/>
        </w:rPr>
        <w:t xml:space="preserve">,  UE supports </w:t>
      </w:r>
      <w:r>
        <w:rPr>
          <w:szCs w:val="22"/>
          <w:highlight w:val="none"/>
        </w:rPr>
        <w:t>the enhanced inter-RAT E-UTRAN measurement requirements</w:t>
      </w:r>
      <w:r>
        <w:rPr>
          <w:highlight w:val="none"/>
        </w:rPr>
        <w:t>.</w:t>
      </w:r>
    </w:p>
    <w:p>
      <w:pPr>
        <w:rPr>
          <w:rFonts w:eastAsia="宋体" w:cs="v4.2.0"/>
          <w:highlight w:val="none"/>
          <w:lang w:val="en-US" w:eastAsia="zh-CN"/>
        </w:rPr>
      </w:pPr>
      <w:r>
        <w:rPr>
          <w:rFonts w:cs="v4.2.0"/>
          <w:highlight w:val="none"/>
        </w:rPr>
        <w:t xml:space="preserve">The parameter </w:t>
      </w:r>
      <w:r>
        <w:rPr>
          <w:highlight w:val="none"/>
        </w:rPr>
        <w:t>N</w:t>
      </w:r>
      <w:r>
        <w:rPr>
          <w:highlight w:val="none"/>
          <w:vertAlign w:val="subscript"/>
          <w:lang w:eastAsia="zh-CN"/>
        </w:rPr>
        <w:t>E</w:t>
      </w:r>
      <w:r>
        <w:rPr>
          <w:highlight w:val="none"/>
          <w:vertAlign w:val="subscript"/>
        </w:rPr>
        <w:t>UTRA_carrier</w:t>
      </w:r>
      <w:r>
        <w:rPr>
          <w:rFonts w:cs="v4.2.0"/>
          <w:highlight w:val="none"/>
        </w:rPr>
        <w:t xml:space="preserve"> for a UE configured with idle mode DC measurements (while T331 is running), is the combined number of </w:t>
      </w:r>
      <w:r>
        <w:rPr>
          <w:highlight w:val="none"/>
        </w:rPr>
        <w:t>configured E-UTRA carriers</w:t>
      </w:r>
      <w:r>
        <w:rPr>
          <w:rFonts w:cs="v4.2.0"/>
          <w:highlight w:val="none"/>
        </w:rPr>
        <w:t xml:space="preserve"> </w:t>
      </w:r>
      <w:r>
        <w:rPr>
          <w:highlight w:val="none"/>
        </w:rPr>
        <w:t>in the neighbour frequency list</w:t>
      </w:r>
      <w:r>
        <w:rPr>
          <w:rFonts w:cs="v4.2.0"/>
          <w:highlight w:val="none"/>
        </w:rPr>
        <w:t xml:space="preserve"> and E-UTRA </w:t>
      </w:r>
      <w:r>
        <w:rPr>
          <w:highlight w:val="none"/>
        </w:rPr>
        <w:t>carriers configured for idle mode DC measurements</w:t>
      </w:r>
      <w:r>
        <w:rPr>
          <w:rFonts w:hint="eastAsia" w:eastAsia="宋体"/>
          <w:highlight w:val="none"/>
          <w:lang w:val="en-US" w:eastAsia="zh-CN"/>
        </w:rPr>
        <w:t>.</w:t>
      </w:r>
    </w:p>
    <w:p>
      <w:pPr>
        <w:pStyle w:val="86"/>
        <w:rPr>
          <w:rFonts w:cs="v4.2.0"/>
          <w:highlight w:val="none"/>
        </w:rPr>
      </w:pPr>
      <w:r>
        <w:rPr>
          <w:highlight w:val="none"/>
        </w:rPr>
        <w:t>Note:</w:t>
      </w:r>
      <w:r>
        <w:rPr>
          <w:highlight w:val="none"/>
          <w:lang w:val="en-US" w:eastAsia="zh-CN"/>
        </w:rPr>
        <w:tab/>
      </w:r>
      <w:r>
        <w:rPr>
          <w:highlight w:val="none"/>
        </w:rPr>
        <w:t>combined total number means that if a carrier is an E-UTRA</w:t>
      </w:r>
      <w:r>
        <w:rPr>
          <w:rFonts w:cs="v4.2.0"/>
          <w:highlight w:val="none"/>
        </w:rPr>
        <w:t xml:space="preserve"> carrier indicated by the serving cell</w:t>
      </w:r>
      <w:r>
        <w:rPr>
          <w:highlight w:val="none"/>
        </w:rPr>
        <w:t xml:space="preserve"> for mobility and additionally a carrier configured for idle mode CA/DC measurements, it only counts as one carrier.</w:t>
      </w:r>
    </w:p>
    <w:p>
      <w:pPr>
        <w:rPr>
          <w:highlight w:val="none"/>
        </w:rPr>
      </w:pPr>
      <w:r>
        <w:rPr>
          <w:highlight w:val="none"/>
        </w:rPr>
        <w:t xml:space="preserve">The UE shall filter </w:t>
      </w:r>
      <w:r>
        <w:rPr>
          <w:highlight w:val="none"/>
          <w:lang w:eastAsia="zh-CN"/>
        </w:rPr>
        <w:t>RSRP and RSRQ</w:t>
      </w:r>
      <w:r>
        <w:rPr>
          <w:highlight w:val="none"/>
        </w:rPr>
        <w:t xml:space="preserve"> measurements of each measured </w:t>
      </w:r>
      <w:r>
        <w:rPr>
          <w:highlight w:val="none"/>
          <w:lang w:eastAsia="zh-CN"/>
        </w:rPr>
        <w:t>E-</w:t>
      </w:r>
      <w:r>
        <w:rPr>
          <w:highlight w:val="none"/>
        </w:rPr>
        <w:t>UTRA cell using at least 2 measurements. Within the set of measurements used for the filtering, at least two measurements shall be spaced by at least half the minimum specified measurement period.</w:t>
      </w:r>
    </w:p>
    <w:p>
      <w:pPr>
        <w:jc w:val="both"/>
        <w:rPr>
          <w:rFonts w:cs="v4.2.0"/>
          <w:highlight w:val="none"/>
        </w:rPr>
      </w:pPr>
      <w:r>
        <w:rPr>
          <w:rFonts w:cs="v4.2.0"/>
          <w:highlight w:val="none"/>
        </w:rPr>
        <w:t>An inter-RAT E-UTRA cell is considered to be detectable provided the following conditions are fulfilled:</w:t>
      </w:r>
    </w:p>
    <w:p>
      <w:pPr>
        <w:pStyle w:val="105"/>
        <w:rPr>
          <w:highlight w:val="none"/>
        </w:rPr>
      </w:pPr>
      <w:r>
        <w:rPr>
          <w:highlight w:val="none"/>
        </w:rPr>
        <w:t>-</w:t>
      </w:r>
      <w:r>
        <w:rPr>
          <w:highlight w:val="none"/>
        </w:rPr>
        <w:tab/>
      </w:r>
      <w:r>
        <w:rPr>
          <w:highlight w:val="none"/>
        </w:rPr>
        <w:t>the same conditions as for inter-frequency RSRP measurements specified in TS 36.133 [15, Annex B.1.2] are fulfilled for a corresponding Band, and</w:t>
      </w:r>
    </w:p>
    <w:p>
      <w:pPr>
        <w:pStyle w:val="105"/>
        <w:rPr>
          <w:highlight w:val="none"/>
        </w:rPr>
      </w:pPr>
      <w:r>
        <w:rPr>
          <w:highlight w:val="none"/>
        </w:rPr>
        <w:t>-</w:t>
      </w:r>
      <w:r>
        <w:rPr>
          <w:highlight w:val="none"/>
        </w:rPr>
        <w:tab/>
      </w:r>
      <w:r>
        <w:rPr>
          <w:highlight w:val="none"/>
        </w:rPr>
        <w:t>the same conditions as for inter-frequency RSRQ measurements specified in TS 36.133 [15, Annex B.1.2] are fulfilled for a corresponding Band.</w:t>
      </w:r>
    </w:p>
    <w:p>
      <w:pPr>
        <w:pStyle w:val="105"/>
        <w:rPr>
          <w:rFonts w:cs="v4.2.0"/>
          <w:highlight w:val="none"/>
        </w:rPr>
      </w:pPr>
      <w:r>
        <w:rPr>
          <w:highlight w:val="none"/>
        </w:rPr>
        <w:t>-</w:t>
      </w:r>
      <w:r>
        <w:rPr>
          <w:highlight w:val="none"/>
        </w:rPr>
        <w:tab/>
      </w:r>
      <w:r>
        <w:rPr>
          <w:highlight w:val="none"/>
        </w:rPr>
        <w:t>SCH conditions specified in TS 36.133 [15, Annex B.1.2] are fulfilled for a corresponding Band</w:t>
      </w:r>
    </w:p>
    <w:p>
      <w:pPr>
        <w:rPr>
          <w:highlight w:val="none"/>
        </w:rPr>
      </w:pPr>
      <w:r>
        <w:rPr>
          <w:rFonts w:cs="v4.2.0"/>
          <w:highlight w:val="none"/>
        </w:rPr>
        <w:t>The UE shall be able to evaluate whether a newly detectable</w:t>
      </w:r>
      <w:r>
        <w:rPr>
          <w:highlight w:val="none"/>
          <w:lang w:val="en-US" w:eastAsia="zh-CN"/>
        </w:rPr>
        <w:t xml:space="preserve"> inter-RAT E-UTRAN</w:t>
      </w:r>
      <w:r>
        <w:rPr>
          <w:rFonts w:cs="v4.2.0"/>
          <w:highlight w:val="none"/>
        </w:rPr>
        <w:t xml:space="preserve"> cell meets the reselection criteria defined in TS3</w:t>
      </w:r>
      <w:r>
        <w:rPr>
          <w:rFonts w:cs="v4.2.0"/>
          <w:highlight w:val="none"/>
          <w:lang w:eastAsia="zh-CN"/>
        </w:rPr>
        <w:t>8</w:t>
      </w:r>
      <w:r>
        <w:rPr>
          <w:rFonts w:cs="v4.2.0"/>
          <w:highlight w:val="none"/>
        </w:rPr>
        <w:t xml:space="preserve">.304 [1] within </w:t>
      </w:r>
      <w:r>
        <w:rPr>
          <w:highlight w:val="none"/>
        </w:rPr>
        <w:t>N</w:t>
      </w:r>
      <w:r>
        <w:rPr>
          <w:highlight w:val="none"/>
          <w:vertAlign w:val="subscript"/>
        </w:rPr>
        <w:t>EUTRA_carrier</w:t>
      </w:r>
      <w:r>
        <w:rPr>
          <w:highlight w:val="none"/>
        </w:rPr>
        <w:t xml:space="preserve"> * T</w:t>
      </w:r>
      <w:r>
        <w:rPr>
          <w:highlight w:val="none"/>
          <w:vertAlign w:val="subscript"/>
        </w:rPr>
        <w:t>detect,EUTRAN</w:t>
      </w:r>
      <w:r>
        <w:rPr>
          <w:rFonts w:cs="v4.2.0"/>
          <w:highlight w:val="none"/>
        </w:rPr>
        <w:t xml:space="preserve"> </w:t>
      </w:r>
      <w:r>
        <w:rPr>
          <w:highlight w:val="none"/>
        </w:rPr>
        <w:t>when S</w:t>
      </w:r>
      <w:r>
        <w:rPr>
          <w:highlight w:val="none"/>
          <w:vertAlign w:val="subscript"/>
        </w:rPr>
        <w:t>rxlev</w:t>
      </w:r>
      <w:r>
        <w:rPr>
          <w:highlight w:val="none"/>
        </w:rPr>
        <w:t xml:space="preserve"> </w:t>
      </w:r>
      <w:r>
        <w:rPr>
          <w:rFonts w:hint="eastAsia"/>
          <w:highlight w:val="none"/>
        </w:rPr>
        <w:t>≤</w:t>
      </w:r>
      <w:r>
        <w:rPr>
          <w:highlight w:val="none"/>
        </w:rPr>
        <w:t xml:space="preserve"> S</w:t>
      </w:r>
      <w:r>
        <w:rPr>
          <w:highlight w:val="none"/>
          <w:vertAlign w:val="subscript"/>
        </w:rPr>
        <w:t>nonIntraSearchP</w:t>
      </w:r>
      <w:r>
        <w:rPr>
          <w:highlight w:val="none"/>
        </w:rPr>
        <w:t xml:space="preserve"> or S</w:t>
      </w:r>
      <w:r>
        <w:rPr>
          <w:highlight w:val="none"/>
          <w:vertAlign w:val="subscript"/>
        </w:rPr>
        <w:t>qual</w:t>
      </w:r>
      <w:r>
        <w:rPr>
          <w:highlight w:val="none"/>
        </w:rPr>
        <w:t xml:space="preserve"> </w:t>
      </w:r>
      <w:r>
        <w:rPr>
          <w:rFonts w:hint="eastAsia"/>
          <w:highlight w:val="none"/>
        </w:rPr>
        <w:t>≤</w:t>
      </w:r>
      <w:r>
        <w:rPr>
          <w:highlight w:val="none"/>
        </w:rPr>
        <w:t xml:space="preserve"> S</w:t>
      </w:r>
      <w:r>
        <w:rPr>
          <w:highlight w:val="none"/>
          <w:vertAlign w:val="subscript"/>
        </w:rPr>
        <w:t>nonIntraSearchQ</w:t>
      </w:r>
      <w:r>
        <w:rPr>
          <w:highlight w:val="none"/>
        </w:rPr>
        <w:t xml:space="preserve"> </w:t>
      </w:r>
      <w:r>
        <w:rPr>
          <w:rFonts w:cs="v4.2.0"/>
          <w:highlight w:val="none"/>
        </w:rPr>
        <w:t xml:space="preserve">when </w:t>
      </w:r>
      <w:r>
        <w:rPr>
          <w:highlight w:val="none"/>
        </w:rPr>
        <w:t>T</w:t>
      </w:r>
      <w:r>
        <w:rPr>
          <w:highlight w:val="none"/>
          <w:vertAlign w:val="subscript"/>
        </w:rPr>
        <w:t>reselection</w:t>
      </w:r>
      <w:r>
        <w:rPr>
          <w:rFonts w:cs="v4.2.0"/>
          <w:highlight w:val="none"/>
        </w:rPr>
        <w:t xml:space="preserve"> = 0</w:t>
      </w:r>
      <w:r>
        <w:rPr>
          <w:highlight w:val="none"/>
        </w:rPr>
        <w:t xml:space="preserve"> </w:t>
      </w:r>
      <w:r>
        <w:rPr>
          <w:rFonts w:cs="v4.2.0"/>
          <w:highlight w:val="none"/>
        </w:rPr>
        <w:t>provided that the reselection criteria is met by a margin of</w:t>
      </w:r>
      <w:r>
        <w:rPr>
          <w:rFonts w:cs="v4.2.0"/>
          <w:highlight w:val="none"/>
          <w:lang w:eastAsia="zh-CN"/>
        </w:rPr>
        <w:t xml:space="preserve"> </w:t>
      </w:r>
      <w:r>
        <w:rPr>
          <w:rFonts w:cs="v4.2.0"/>
          <w:highlight w:val="none"/>
        </w:rPr>
        <w:t>at least 6dB for RSRP reselections based on absolute priorities or 4dB for RSRQ reselections based on absolute priorities</w:t>
      </w:r>
      <w:r>
        <w:rPr>
          <w:rFonts w:cs="v4.2.0"/>
          <w:highlight w:val="none"/>
          <w:lang w:eastAsia="zh-CN"/>
        </w:rPr>
        <w:t>.</w:t>
      </w:r>
    </w:p>
    <w:p>
      <w:pPr>
        <w:rPr>
          <w:rFonts w:cs="v4.2.0"/>
          <w:highlight w:val="none"/>
        </w:rPr>
      </w:pPr>
      <w:r>
        <w:rPr>
          <w:rFonts w:cs="v4.2.0"/>
          <w:highlight w:val="none"/>
        </w:rPr>
        <w:t xml:space="preserve">Cells which have been detected shall be measured at least every </w:t>
      </w:r>
      <w:r>
        <w:rPr>
          <w:highlight w:val="none"/>
        </w:rPr>
        <w:t>N</w:t>
      </w:r>
      <w:r>
        <w:rPr>
          <w:highlight w:val="none"/>
          <w:vertAlign w:val="subscript"/>
        </w:rPr>
        <w:t>EUTRA_carrier</w:t>
      </w:r>
      <w:r>
        <w:rPr>
          <w:highlight w:val="none"/>
        </w:rPr>
        <w:t xml:space="preserve"> * T</w:t>
      </w:r>
      <w:r>
        <w:rPr>
          <w:highlight w:val="none"/>
          <w:vertAlign w:val="subscript"/>
          <w:lang w:val="en-US" w:eastAsia="zh-CN"/>
        </w:rPr>
        <w:t>measure</w:t>
      </w:r>
      <w:r>
        <w:rPr>
          <w:highlight w:val="none"/>
          <w:vertAlign w:val="subscript"/>
        </w:rPr>
        <w:t>,EUTRAN</w:t>
      </w:r>
      <w:r>
        <w:rPr>
          <w:rFonts w:cs="v4.2.0"/>
          <w:highlight w:val="none"/>
        </w:rPr>
        <w:t xml:space="preserve"> when </w:t>
      </w:r>
      <w:r>
        <w:rPr>
          <w:highlight w:val="none"/>
        </w:rPr>
        <w:t>S</w:t>
      </w:r>
      <w:r>
        <w:rPr>
          <w:highlight w:val="none"/>
          <w:vertAlign w:val="subscript"/>
        </w:rPr>
        <w:t>rxlev</w:t>
      </w:r>
      <w:r>
        <w:rPr>
          <w:highlight w:val="none"/>
        </w:rPr>
        <w:t xml:space="preserve"> </w:t>
      </w:r>
      <w:r>
        <w:rPr>
          <w:rFonts w:hint="eastAsia"/>
          <w:highlight w:val="none"/>
        </w:rPr>
        <w:t>≤</w:t>
      </w:r>
      <w:r>
        <w:rPr>
          <w:highlight w:val="none"/>
        </w:rPr>
        <w:t xml:space="preserve"> S</w:t>
      </w:r>
      <w:r>
        <w:rPr>
          <w:highlight w:val="none"/>
          <w:vertAlign w:val="subscript"/>
        </w:rPr>
        <w:t>nonIntraSearchP</w:t>
      </w:r>
      <w:r>
        <w:rPr>
          <w:highlight w:val="none"/>
        </w:rPr>
        <w:t xml:space="preserve"> or S</w:t>
      </w:r>
      <w:r>
        <w:rPr>
          <w:highlight w:val="none"/>
          <w:vertAlign w:val="subscript"/>
        </w:rPr>
        <w:t>qual</w:t>
      </w:r>
      <w:r>
        <w:rPr>
          <w:highlight w:val="none"/>
        </w:rPr>
        <w:t xml:space="preserve"> </w:t>
      </w:r>
      <w:r>
        <w:rPr>
          <w:rFonts w:hint="eastAsia"/>
          <w:highlight w:val="none"/>
        </w:rPr>
        <w:t>≤</w:t>
      </w:r>
      <w:r>
        <w:rPr>
          <w:highlight w:val="none"/>
        </w:rPr>
        <w:t xml:space="preserve"> S</w:t>
      </w:r>
      <w:r>
        <w:rPr>
          <w:highlight w:val="none"/>
          <w:vertAlign w:val="subscript"/>
        </w:rPr>
        <w:t>nonIntraSearchQ</w:t>
      </w:r>
      <w:r>
        <w:rPr>
          <w:rFonts w:cs="v4.2.0"/>
          <w:highlight w:val="none"/>
        </w:rPr>
        <w:t>.</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w:t>
      </w:r>
      <w:r>
        <w:rPr>
          <w:rFonts w:cs="v4.2.0"/>
          <w:highlight w:val="none"/>
          <w:vertAlign w:val="subscript"/>
          <w:lang w:eastAsia="zh-CN"/>
        </w:rPr>
        <w:t>E</w:t>
      </w:r>
      <w:r>
        <w:rPr>
          <w:rFonts w:cs="v4.2.0"/>
          <w:highlight w:val="none"/>
          <w:vertAlign w:val="subscript"/>
        </w:rPr>
        <w:t>UTRAN</w:t>
      </w:r>
      <w:r>
        <w:rPr>
          <w:highlight w:val="none"/>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pPr>
        <w:rPr>
          <w:highlight w:val="none"/>
        </w:rPr>
      </w:pPr>
      <w:r>
        <w:rPr>
          <w:highlight w:val="none"/>
        </w:rPr>
        <w:t>If the UE detects, on an inter-RAT E-UTRAN carrier, a cell whose physical identity is indicated as not allowed for that carrier in the measurement control system information of the serving cell, the UE is not required to perform measurements on that cell.</w:t>
      </w:r>
    </w:p>
    <w:p>
      <w:pPr>
        <w:rPr>
          <w:rFonts w:cs="v4.2.0"/>
          <w:highlight w:val="none"/>
        </w:rPr>
      </w:pPr>
      <w:r>
        <w:rPr>
          <w:highlight w:val="none"/>
        </w:rPr>
        <w:t xml:space="preserve">The UE shall not consider an </w:t>
      </w:r>
      <w:r>
        <w:rPr>
          <w:highlight w:val="none"/>
          <w:lang w:val="en-US" w:eastAsia="zh-CN"/>
        </w:rPr>
        <w:t xml:space="preserve">inter-RAT </w:t>
      </w:r>
      <w:r>
        <w:rPr>
          <w:highlight w:val="none"/>
        </w:rPr>
        <w:t>E-UTRA cell in cell reselection, if it is indicated as not allowed in the measurement control system information of the serving cell.</w:t>
      </w:r>
    </w:p>
    <w:p>
      <w:pPr>
        <w:rPr>
          <w:rFonts w:cs="v4.2.0"/>
          <w:highlight w:val="none"/>
        </w:rPr>
      </w:pPr>
      <w:r>
        <w:rPr>
          <w:rFonts w:cs="v4.2.0"/>
          <w:highlight w:val="none"/>
        </w:rPr>
        <w:t xml:space="preserve">For a cell that has been already detected, but has not been reselected to, the filtering shall be such that a UE </w:t>
      </w:r>
      <w:r>
        <w:rPr>
          <w:rFonts w:eastAsia="PMingLiU" w:cs="v4.2.0"/>
          <w:highlight w:val="none"/>
          <w:lang w:eastAsia="zh-TW"/>
        </w:rPr>
        <w:t>not configured with e</w:t>
      </w:r>
      <w:r>
        <w:rPr>
          <w:rFonts w:cs="v4.2.0"/>
          <w:highlight w:val="none"/>
        </w:rPr>
        <w:t xml:space="preserve">DRX_IDLE cycle shall be capable of evaluating that an already identified </w:t>
      </w:r>
      <w:r>
        <w:rPr>
          <w:rFonts w:cs="v4.2.0"/>
          <w:highlight w:val="none"/>
          <w:lang w:eastAsia="zh-CN"/>
        </w:rPr>
        <w:t>inter-RAT E-</w:t>
      </w:r>
      <w:r>
        <w:rPr>
          <w:rFonts w:cs="v4.2.0"/>
          <w:highlight w:val="none"/>
        </w:rPr>
        <w:t>UTRA cell has met reselection criterion defined in TS 3</w:t>
      </w:r>
      <w:r>
        <w:rPr>
          <w:rFonts w:cs="v4.2.0"/>
          <w:highlight w:val="none"/>
          <w:lang w:eastAsia="zh-CN"/>
        </w:rPr>
        <w:t>8</w:t>
      </w:r>
      <w:r>
        <w:rPr>
          <w:rFonts w:cs="v4.2.0"/>
          <w:highlight w:val="none"/>
        </w:rPr>
        <w:t xml:space="preserve">.304 [1] within </w:t>
      </w:r>
      <w:r>
        <w:rPr>
          <w:highlight w:val="none"/>
        </w:rPr>
        <w:t>N</w:t>
      </w:r>
      <w:r>
        <w:rPr>
          <w:highlight w:val="none"/>
          <w:vertAlign w:val="subscript"/>
        </w:rPr>
        <w:t>EUTRA_carrier</w:t>
      </w:r>
      <w:r>
        <w:rPr>
          <w:highlight w:val="none"/>
        </w:rPr>
        <w:t xml:space="preserve"> * T</w:t>
      </w:r>
      <w:r>
        <w:rPr>
          <w:highlight w:val="none"/>
          <w:vertAlign w:val="subscript"/>
          <w:lang w:val="en-US" w:eastAsia="zh-CN"/>
        </w:rPr>
        <w:t>evaluate</w:t>
      </w:r>
      <w:r>
        <w:rPr>
          <w:highlight w:val="none"/>
          <w:vertAlign w:val="subscript"/>
        </w:rPr>
        <w:t>,EUTRAN</w:t>
      </w:r>
      <w:r>
        <w:rPr>
          <w:rFonts w:cs="v4.2.0"/>
          <w:highlight w:val="none"/>
        </w:rPr>
        <w:t xml:space="preserve">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speficied in table 4.2.2.5-1 and 4.2.2.5-2 provided that the reselection criteria is met by a margin of at least 6dB for RSRP reselections based on absolute priorities or 4dB for RSRQ reselections based on absolute priorities.</w:t>
      </w:r>
    </w:p>
    <w:p>
      <w:pPr>
        <w:rPr>
          <w:rFonts w:cs="v3.7.0"/>
          <w:highlight w:val="none"/>
        </w:rPr>
      </w:pPr>
      <w:r>
        <w:rPr>
          <w:rFonts w:cs="v3.7.0"/>
          <w:highlight w:val="none"/>
        </w:rPr>
        <w:t xml:space="preserve">If the </w:t>
      </w:r>
      <w:r>
        <w:rPr>
          <w:rFonts w:cs="v4.2.0"/>
          <w:highlight w:val="none"/>
        </w:rPr>
        <w:t>T</w:t>
      </w:r>
      <w:r>
        <w:rPr>
          <w:rFonts w:cs="v4.2.0"/>
          <w:highlight w:val="none"/>
          <w:vertAlign w:val="subscript"/>
        </w:rPr>
        <w:t>reselection</w:t>
      </w:r>
      <w:r>
        <w:rPr>
          <w:rFonts w:cs="v3.7.0"/>
          <w:highlight w:val="none"/>
        </w:rPr>
        <w:t xml:space="preserve"> timer has a non-zero value and an </w:t>
      </w:r>
      <w:r>
        <w:rPr>
          <w:rFonts w:cs="v4.2.0"/>
          <w:highlight w:val="none"/>
          <w:lang w:eastAsia="zh-CN"/>
        </w:rPr>
        <w:t>inter-RAT E-</w:t>
      </w:r>
      <w:r>
        <w:rPr>
          <w:rFonts w:cs="v4.2.0"/>
          <w:highlight w:val="none"/>
        </w:rPr>
        <w:t>UTRA</w:t>
      </w:r>
      <w:r>
        <w:rPr>
          <w:rFonts w:cs="v3.7.0"/>
          <w:highlight w:val="none"/>
        </w:rPr>
        <w:t xml:space="preserve"> cell satisfies the reselection criteria defined in </w:t>
      </w:r>
      <w:r>
        <w:rPr>
          <w:highlight w:val="none"/>
        </w:rPr>
        <w:t>TS 38.304</w:t>
      </w:r>
      <w:r>
        <w:rPr>
          <w:rFonts w:cs="v4.2.0"/>
          <w:highlight w:val="none"/>
        </w:rPr>
        <w:t> </w:t>
      </w:r>
      <w:r>
        <w:rPr>
          <w:rFonts w:cs="v3.7.0"/>
          <w:highlight w:val="none"/>
        </w:rPr>
        <w:t xml:space="preserve">[1], the UE shall evaluate this </w:t>
      </w:r>
      <w:r>
        <w:rPr>
          <w:rFonts w:cs="v3.7.0"/>
          <w:highlight w:val="none"/>
          <w:lang w:eastAsia="zh-CN"/>
        </w:rPr>
        <w:t>E-</w:t>
      </w:r>
      <w:r>
        <w:rPr>
          <w:rFonts w:cs="v3.7.0"/>
          <w:highlight w:val="none"/>
        </w:rPr>
        <w:t xml:space="preserve">UTRA cell for the </w:t>
      </w:r>
      <w:r>
        <w:rPr>
          <w:rFonts w:cs="v4.2.0"/>
          <w:highlight w:val="none"/>
        </w:rPr>
        <w:t>T</w:t>
      </w:r>
      <w:r>
        <w:rPr>
          <w:rFonts w:cs="v4.2.0"/>
          <w:highlight w:val="none"/>
          <w:vertAlign w:val="subscript"/>
        </w:rPr>
        <w:t>reselection</w:t>
      </w:r>
      <w:r>
        <w:rPr>
          <w:rFonts w:cs="v3.7.0"/>
          <w:highlight w:val="none"/>
        </w:rPr>
        <w:t xml:space="preserve"> time. If this cell remains satisfied with the reselection criteria within this duration, then the UE shall reselect to this cell.</w:t>
      </w:r>
    </w:p>
    <w:p>
      <w:pPr>
        <w:rPr>
          <w:highlight w:val="none"/>
          <w:lang w:eastAsia="ja-JP"/>
        </w:rPr>
      </w:pPr>
      <w:r>
        <w:rPr>
          <w:highlight w:val="none"/>
          <w:lang w:eastAsia="ja-JP"/>
        </w:rPr>
        <w:t>When the distance between the UE and tn-ReferenceLocation is larger than tn-DistanceRadius +50m, the UE is allowed to not perform measurements on the TN frequency in the corresponding area.</w:t>
      </w:r>
    </w:p>
    <w:p>
      <w:pPr>
        <w:rPr>
          <w:rFonts w:cs="v4.2.0"/>
          <w:highlight w:val="none"/>
          <w:lang w:eastAsia="zh-CN"/>
        </w:rPr>
      </w:pPr>
      <w:r>
        <w:rPr>
          <w:rFonts w:cs="v4.2.0"/>
          <w:highlight w:val="none"/>
        </w:rPr>
        <w:t xml:space="preserve">For UE not configured with eDRX_IDLE cycle, </w:t>
      </w:r>
      <w:r>
        <w:rPr>
          <w:highlight w:val="none"/>
        </w:rPr>
        <w:t>T</w:t>
      </w:r>
      <w:r>
        <w:rPr>
          <w:highlight w:val="none"/>
          <w:vertAlign w:val="subscript"/>
        </w:rPr>
        <w:t>detect,EUTRAN,</w:t>
      </w:r>
      <w:r>
        <w:rPr>
          <w:highlight w:val="none"/>
        </w:rPr>
        <w:t xml:space="preserve"> T</w:t>
      </w:r>
      <w:r>
        <w:rPr>
          <w:highlight w:val="none"/>
          <w:vertAlign w:val="subscript"/>
        </w:rPr>
        <w:t xml:space="preserve">measure,EUTRAN </w:t>
      </w:r>
      <w:r>
        <w:rPr>
          <w:highlight w:val="none"/>
        </w:rPr>
        <w:t>and T</w:t>
      </w:r>
      <w:r>
        <w:rPr>
          <w:highlight w:val="none"/>
          <w:vertAlign w:val="subscript"/>
        </w:rPr>
        <w:t xml:space="preserve">evaluate, E-UTRAN </w:t>
      </w:r>
      <w:r>
        <w:rPr>
          <w:rFonts w:cs="v4.2.0"/>
          <w:highlight w:val="none"/>
        </w:rPr>
        <w:t xml:space="preserve">are specified in </w:t>
      </w:r>
      <w:r>
        <w:rPr>
          <w:highlight w:val="none"/>
        </w:rPr>
        <w:t>Table 4.2.2.5-1 and 4.2.2.5-2.</w:t>
      </w: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4</w:t>
      </w:r>
      <w:r>
        <w:rPr>
          <w:rFonts w:cs="Arial"/>
          <w:color w:val="FF0000"/>
          <w:highlight w:val="none"/>
        </w:rPr>
        <w:t>&gt;</w:t>
      </w:r>
    </w:p>
    <w:p>
      <w:pPr>
        <w:pStyle w:val="5"/>
        <w:tabs>
          <w:tab w:val="left" w:pos="2000"/>
        </w:tabs>
        <w:rPr>
          <w:rFonts w:cs="Arial"/>
          <w:color w:val="FF0000"/>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5</w:t>
      </w:r>
      <w:r>
        <w:rPr>
          <w:rFonts w:cs="Arial"/>
          <w:color w:val="FF0000"/>
        </w:rPr>
        <w:t>&gt;</w:t>
      </w:r>
    </w:p>
    <w:p>
      <w:pPr>
        <w:pStyle w:val="5"/>
        <w:rPr>
          <w:highlight w:val="none"/>
          <w:lang w:val="en-US" w:eastAsia="zh-CN"/>
        </w:rPr>
      </w:pPr>
      <w:r>
        <w:rPr>
          <w:highlight w:val="none"/>
          <w:lang w:eastAsia="zh-CN"/>
        </w:rPr>
        <w:t>4.2.</w:t>
      </w:r>
      <w:r>
        <w:rPr>
          <w:rFonts w:hint="eastAsia"/>
          <w:highlight w:val="none"/>
          <w:lang w:val="en-US" w:eastAsia="zh-CN"/>
        </w:rPr>
        <w:t>2.12</w:t>
      </w:r>
      <w:r>
        <w:rPr>
          <w:highlight w:val="none"/>
          <w:lang w:eastAsia="zh-CN"/>
        </w:rPr>
        <w:tab/>
      </w:r>
      <w:r>
        <w:rPr>
          <w:highlight w:val="none"/>
          <w:lang w:eastAsia="zh-CN"/>
        </w:rPr>
        <w:tab/>
      </w:r>
      <w:r>
        <w:rPr>
          <w:highlight w:val="none"/>
          <w:lang w:eastAsia="zh-CN"/>
        </w:rPr>
        <w:t>Measurements of inter-frequency NR cells</w:t>
      </w:r>
      <w:r>
        <w:rPr>
          <w:rFonts w:hint="eastAsia"/>
          <w:highlight w:val="none"/>
          <w:lang w:val="en-US" w:eastAsia="zh-CN"/>
        </w:rPr>
        <w:t xml:space="preserve"> with NTN carrier</w:t>
      </w:r>
    </w:p>
    <w:p>
      <w:pPr>
        <w:rPr>
          <w:highlight w:val="none"/>
        </w:rPr>
      </w:pPr>
      <w:r>
        <w:rPr>
          <w:highlight w:val="none"/>
          <w:lang w:val="en-US" w:eastAsia="zh-CN"/>
        </w:rPr>
        <w:t>T</w:t>
      </w:r>
      <w:r>
        <w:rPr>
          <w:highlight w:val="none"/>
          <w:lang w:eastAsia="zh-CN"/>
        </w:rPr>
        <w:t>his clau</w:t>
      </w:r>
      <w:r>
        <w:rPr>
          <w:highlight w:val="none"/>
          <w:lang w:val="en-US" w:eastAsia="zh-CN"/>
        </w:rPr>
        <w:t>s</w:t>
      </w:r>
      <w:r>
        <w:rPr>
          <w:highlight w:val="none"/>
          <w:lang w:eastAsia="zh-CN"/>
        </w:rPr>
        <w:t xml:space="preserve">e </w:t>
      </w:r>
      <w:r>
        <w:rPr>
          <w:highlight w:val="none"/>
          <w:lang w:val="en-US" w:eastAsia="zh-CN"/>
        </w:rPr>
        <w:t>applies for</w:t>
      </w:r>
      <w:r>
        <w:rPr>
          <w:highlight w:val="none"/>
          <w:lang w:eastAsia="zh-CN"/>
        </w:rPr>
        <w:t xml:space="preserve"> the inter-frequency cell reselection </w:t>
      </w:r>
      <w:r>
        <w:rPr>
          <w:highlight w:val="none"/>
          <w:lang w:val="en-US" w:eastAsia="zh-CN"/>
        </w:rPr>
        <w:t>for NTN carriers in FR1 NTN, and TN carriers if configured.</w:t>
      </w:r>
      <w:r>
        <w:rPr>
          <w:highlight w:val="none"/>
        </w:rPr>
        <w:t xml:space="preserve"> </w:t>
      </w:r>
      <w:r>
        <w:rPr>
          <w:highlight w:val="none"/>
          <w:lang w:val="en-US" w:eastAsia="zh-CN"/>
        </w:rPr>
        <w:t>T</w:t>
      </w:r>
      <w:r>
        <w:rPr>
          <w:highlight w:val="none"/>
        </w:rPr>
        <w:t xml:space="preserve">he requirements </w:t>
      </w:r>
      <w:r>
        <w:rPr>
          <w:highlight w:val="none"/>
          <w:lang w:val="en-US" w:eastAsia="zh-CN"/>
        </w:rPr>
        <w:t>in clause 4.2.</w:t>
      </w:r>
      <w:r>
        <w:rPr>
          <w:rFonts w:hint="eastAsia"/>
          <w:highlight w:val="none"/>
          <w:lang w:val="en-US" w:eastAsia="zh-CN"/>
        </w:rPr>
        <w:t>2.12</w:t>
      </w:r>
      <w:r>
        <w:rPr>
          <w:highlight w:val="none"/>
          <w:lang w:val="en-US" w:eastAsia="zh-CN"/>
        </w:rPr>
        <w:t xml:space="preserve"> </w:t>
      </w:r>
      <w:r>
        <w:rPr>
          <w:highlight w:val="none"/>
        </w:rPr>
        <w:t>apply provided that network provides SIB19</w:t>
      </w:r>
      <w:r>
        <w:rPr>
          <w:highlight w:val="none"/>
          <w:lang w:val="en-US" w:eastAsia="zh-CN"/>
        </w:rPr>
        <w:t xml:space="preserve"> and UE is configured with one or more NTN carrier</w:t>
      </w:r>
      <w:r>
        <w:rPr>
          <w:highlight w:val="none"/>
        </w:rPr>
        <w:t>. UE is not required to ensure having a valid version of SIB19 and the exact time of reacquiring SIB19 is up to UE implementation.</w:t>
      </w:r>
    </w:p>
    <w:p>
      <w:pPr>
        <w:rPr>
          <w:highlight w:val="none"/>
        </w:rPr>
      </w:pPr>
      <w:r>
        <w:rPr>
          <w:highlight w:val="none"/>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highlight w:val="none"/>
        </w:rPr>
      </w:pPr>
      <w:r>
        <w:rPr>
          <w:highlight w:val="none"/>
        </w:rPr>
        <w:t>If Srxlev &gt; S</w:t>
      </w:r>
      <w:r>
        <w:rPr>
          <w:highlight w:val="none"/>
          <w:vertAlign w:val="subscript"/>
        </w:rPr>
        <w:t>nonIntraSearchP</w:t>
      </w:r>
      <w:r>
        <w:rPr>
          <w:highlight w:val="none"/>
        </w:rPr>
        <w:t xml:space="preserve"> and Squal &gt; S</w:t>
      </w:r>
      <w:r>
        <w:rPr>
          <w:highlight w:val="none"/>
          <w:vertAlign w:val="subscript"/>
        </w:rPr>
        <w:t>nonIntraSearchQ</w:t>
      </w:r>
      <w:r>
        <w:rPr>
          <w:highlight w:val="none"/>
        </w:rPr>
        <w:t>,  then the UE shall search for inter-frequency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4.2.2.7.</w:t>
      </w:r>
    </w:p>
    <w:p>
      <w:pPr>
        <w:rPr>
          <w:rFonts w:cs="v4.2.0"/>
          <w:highlight w:val="none"/>
        </w:rPr>
      </w:pPr>
      <w:r>
        <w:rPr>
          <w:highlight w:val="none"/>
        </w:rPr>
        <w:t xml:space="preserve">If Srxlev </w:t>
      </w:r>
      <w:r>
        <w:rPr>
          <w:highlight w:val="none"/>
          <w:lang w:val="en-US"/>
        </w:rPr>
        <w:t>≤</w:t>
      </w:r>
      <w:r>
        <w:rPr>
          <w:highlight w:val="none"/>
        </w:rPr>
        <w:t xml:space="preserve"> S</w:t>
      </w:r>
      <w:r>
        <w:rPr>
          <w:highlight w:val="none"/>
          <w:vertAlign w:val="subscript"/>
        </w:rPr>
        <w:t>nonIntraSearchP</w:t>
      </w:r>
      <w:r>
        <w:rPr>
          <w:highlight w:val="none"/>
        </w:rPr>
        <w:t xml:space="preserve"> or Squal </w:t>
      </w:r>
      <w:r>
        <w:rPr>
          <w:highlight w:val="none"/>
          <w:lang w:val="en-US"/>
        </w:rPr>
        <w:t>≤</w:t>
      </w:r>
      <w:r>
        <w:rPr>
          <w:highlight w:val="none"/>
        </w:rPr>
        <w:t xml:space="preserve"> S</w:t>
      </w:r>
      <w:r>
        <w:rPr>
          <w:highlight w:val="none"/>
          <w:vertAlign w:val="subscript"/>
        </w:rPr>
        <w:t>nonIntraSearchQ</w:t>
      </w:r>
      <w:r>
        <w:rPr>
          <w:highlight w:val="none"/>
        </w:rPr>
        <w:t>,</w:t>
      </w:r>
      <w:r>
        <w:rPr>
          <w:rFonts w:hint="eastAsia" w:eastAsia="宋体"/>
          <w:highlight w:val="none"/>
          <w:lang w:val="en-US" w:eastAsia="zh-CN"/>
        </w:rPr>
        <w:t xml:space="preserve"> </w:t>
      </w:r>
      <w:r>
        <w:rPr>
          <w:highlight w:val="none"/>
        </w:rP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pPr>
        <w:rPr>
          <w:rFonts w:cs="v4.2.0"/>
          <w:highlight w:val="none"/>
        </w:rPr>
      </w:pPr>
      <w:r>
        <w:rPr>
          <w:rFonts w:cs="v4.2.0"/>
          <w:highlight w:val="none"/>
        </w:rPr>
        <w:t>The UE shall be able to evaluate whether a newly detectable inter-frequency cell meets the reselection criteria defined in TS3</w:t>
      </w:r>
      <w:r>
        <w:rPr>
          <w:rFonts w:cs="v4.2.0"/>
          <w:highlight w:val="none"/>
          <w:lang w:eastAsia="zh-CN"/>
        </w:rPr>
        <w:t>8</w:t>
      </w:r>
      <w:r>
        <w:rPr>
          <w:rFonts w:cs="v4.2.0"/>
          <w:highlight w:val="none"/>
        </w:rPr>
        <w:t xml:space="preserve">.304 [1] within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detect,NR_Inter_TN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detect,NR_Inter_NTN</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 xml:space="preserve">+T_GNSS </w:t>
      </w:r>
      <w:r>
        <w:rPr>
          <w:rFonts w:cs="v4.2.0"/>
          <w:highlight w:val="none"/>
        </w:rPr>
        <w:t xml:space="preserve">if the UE does not support </w:t>
      </w:r>
      <w:ins w:id="92" w:author="ZTE Derrick meeting-pre" w:date="2024-11-07T16:07:04Z">
        <w:r>
          <w:rPr>
            <w:rFonts w:cs="v4.2.0"/>
            <w:i w:val="0"/>
            <w:iCs/>
            <w:highlight w:val="none"/>
          </w:rPr>
          <w:t>Enhanced RRM requirements for measurements in IDLE and INACTIVE modes</w:t>
        </w:r>
      </w:ins>
      <w:ins w:id="93" w:author="ZTE Derrick meeting-pre" w:date="2024-11-07T16:07:04Z">
        <w:r>
          <w:rPr>
            <w:rFonts w:cs="v4.2.0"/>
            <w:highlight w:val="none"/>
          </w:rPr>
          <w:t xml:space="preserve"> defined in </w:t>
        </w:r>
      </w:ins>
      <w:ins w:id="94" w:author="ZTE Derrick meeting-pre" w:date="2024-11-07T16:07:04Z">
        <w:r>
          <w:rPr>
            <w:highlight w:val="none"/>
          </w:rPr>
          <w:t>TS38.306 [14]</w:t>
        </w:r>
      </w:ins>
      <w:del w:id="95" w:author="ZTE Derrick meeting-pre" w:date="2024-11-07T16:07:04Z">
        <w:r>
          <w:rPr>
            <w:rFonts w:cs="v4.2.0"/>
            <w:highlight w:val="none"/>
          </w:rPr>
          <w:delText xml:space="preserve">the feature for enhanced RRM requirements defined in </w:delText>
        </w:r>
      </w:del>
      <w:del w:id="96" w:author="ZTE Derrick meeting-pre" w:date="2024-11-07T16:07:04Z">
        <w:r>
          <w:rPr>
            <w:highlight w:val="none"/>
          </w:rPr>
          <w:delText>TS3</w:delText>
        </w:r>
      </w:del>
      <w:del w:id="97" w:author="ZTE Derrick meeting-pre" w:date="2024-11-07T16:07:04Z">
        <w:r>
          <w:rPr>
            <w:highlight w:val="none"/>
            <w:lang w:eastAsia="zh-CN"/>
          </w:rPr>
          <w:delText>8</w:delText>
        </w:r>
      </w:del>
      <w:del w:id="98" w:author="ZTE Derrick meeting-pre" w:date="2024-11-07T16:07:04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detect,NR_Inter_TN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detect,NR_Inter_NTN</m:t>
                </m:r>
                <m:r>
                  <m:rPr/>
                  <w:rPr>
                    <w:rFonts w:ascii="Cambria Math" w:hAnsi="Cambria Math" w:eastAsia="宋体" w:cs="v4.2.0"/>
                    <w:highlight w:val="none"/>
                    <w:lang w:val="en-US" w:eastAsia="zh-CN"/>
                  </w:rPr>
                  <m:t>_enℎ</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+T_GNSS</w:t>
      </w:r>
      <w:r>
        <w:rPr>
          <w:rFonts w:hint="eastAsia" w:cs="v4.2.0"/>
          <w:highlight w:val="none"/>
          <w:lang w:eastAsia="zh-CN"/>
        </w:rPr>
        <w:t xml:space="preserve"> </w:t>
      </w:r>
      <w:r>
        <w:rPr>
          <w:rFonts w:cs="v4.2.0"/>
          <w:highlight w:val="none"/>
        </w:rPr>
        <w:t xml:space="preserve">if the UE supports </w:t>
      </w:r>
      <w:ins w:id="99" w:author="ZTE Derrick meeting-pre" w:date="2024-10-07T17:35:51Z">
        <w:r>
          <w:rPr>
            <w:rFonts w:cs="v4.2.0"/>
            <w:i w:val="0"/>
            <w:iCs/>
            <w:highlight w:val="none"/>
          </w:rPr>
          <w:t>Enhanced RRM requirements for measurements in IDLE and INACTIVE modes</w:t>
        </w:r>
      </w:ins>
      <w:ins w:id="100" w:author="ZTE Derrick meeting-pre" w:date="2024-10-07T17:35:51Z">
        <w:r>
          <w:rPr>
            <w:rFonts w:cs="v4.2.0"/>
            <w:highlight w:val="none"/>
          </w:rPr>
          <w:t xml:space="preserve"> defined in </w:t>
        </w:r>
      </w:ins>
      <w:ins w:id="101" w:author="ZTE Derrick meeting-pre" w:date="2024-10-07T17:35:51Z">
        <w:r>
          <w:rPr>
            <w:highlight w:val="none"/>
          </w:rPr>
          <w:t>TS38.306 [14]</w:t>
        </w:r>
      </w:ins>
      <w:del w:id="102" w:author="ZTE Derrick meeting-pre" w:date="2024-10-07T17:35:51Z">
        <w:r>
          <w:rPr>
            <w:rFonts w:cs="v4.2.0"/>
            <w:highlight w:val="none"/>
          </w:rPr>
          <w:delText xml:space="preserve">the feature for enhanced RRM requirements defined in </w:delText>
        </w:r>
      </w:del>
      <w:del w:id="103" w:author="ZTE Derrick meeting-pre" w:date="2024-10-07T17:35:51Z">
        <w:r>
          <w:rPr>
            <w:highlight w:val="none"/>
          </w:rPr>
          <w:delText>TS3</w:delText>
        </w:r>
      </w:del>
      <w:del w:id="104" w:author="ZTE Derrick meeting-pre" w:date="2024-10-07T17:35:51Z">
        <w:r>
          <w:rPr>
            <w:highlight w:val="none"/>
            <w:lang w:eastAsia="zh-CN"/>
          </w:rPr>
          <w:delText>8</w:delText>
        </w:r>
      </w:del>
      <w:del w:id="105" w:author="ZTE Derrick meeting-pre" w:date="2024-10-07T17:35:51Z">
        <w:r>
          <w:rPr>
            <w:highlight w:val="none"/>
          </w:rPr>
          <w:delText>.306 [14]</w:delText>
        </w:r>
      </w:del>
      <w:del w:id="106" w:author="ZTE Derrick meeting-pre" w:date="2024-10-07T17:35:51Z">
        <w:r>
          <w:rPr>
            <w:rFonts w:cs="v4.2.0"/>
            <w:highlight w:val="none"/>
          </w:rPr>
          <w:delText xml:space="preserve"> </w:delText>
        </w:r>
      </w:del>
      <w:r>
        <w:rPr>
          <w:rFonts w:cs="v4.2.0"/>
          <w:highlight w:val="none"/>
        </w:rPr>
        <w:t xml:space="preserve"> and the </w:t>
      </w:r>
      <w:r>
        <w:rPr>
          <w:i/>
          <w:highlight w:val="none"/>
        </w:rPr>
        <w:t>enhancedMeasurementLEO-r17</w:t>
      </w:r>
      <w:r>
        <w:rPr>
          <w:rFonts w:cs="v4.2.0"/>
          <w:highlight w:val="none"/>
        </w:rPr>
        <w:t xml:space="preserve"> is enabled, if at least carrier frequency information is provided for inter-frequency neighbour cells by the serving cells when T</w:t>
      </w:r>
      <w:r>
        <w:rPr>
          <w:rFonts w:cs="v4.2.0"/>
          <w:highlight w:val="none"/>
          <w:vertAlign w:val="subscript"/>
        </w:rPr>
        <w:t>reselection</w:t>
      </w:r>
      <w:r>
        <w:rPr>
          <w:rFonts w:cs="v4.2.0"/>
          <w:highlight w:val="none"/>
        </w:rPr>
        <w:t xml:space="preserve"> = 0 provided that the reselection criteria is met by a margin of</w:t>
      </w:r>
      <w:r>
        <w:rPr>
          <w:rFonts w:cs="v4.2.0"/>
          <w:highlight w:val="none"/>
          <w:lang w:eastAsia="zh-CN"/>
        </w:rPr>
        <w:t xml:space="preserve"> at least [5]dB </w:t>
      </w:r>
      <w:r>
        <w:rPr>
          <w:rFonts w:cs="v4.2.0"/>
          <w:highlight w:val="none"/>
        </w:rPr>
        <w:t xml:space="preserve">in FR1 </w:t>
      </w:r>
      <w:r>
        <w:rPr>
          <w:rFonts w:cs="v4.2.0"/>
          <w:highlight w:val="none"/>
          <w:lang w:eastAsia="zh-CN"/>
        </w:rPr>
        <w:t xml:space="preserve">for reselections based on ranking or [6]dB </w:t>
      </w:r>
      <w:r>
        <w:rPr>
          <w:rFonts w:cs="v4.2.0"/>
          <w:highlight w:val="none"/>
        </w:rPr>
        <w:t xml:space="preserve">in FR1 </w:t>
      </w:r>
      <w:r>
        <w:rPr>
          <w:rFonts w:cs="v4.2.0"/>
          <w:highlight w:val="none"/>
          <w:lang w:eastAsia="zh-CN"/>
        </w:rPr>
        <w:t>for SS-RSRP reselections based on absolute priorities or [4]dB in FR1 for SS-RSRQ reselections based on absolute priorities</w:t>
      </w:r>
      <w:r>
        <w:rPr>
          <w:rFonts w:cs="v4.2.0"/>
          <w:highlight w:val="none"/>
        </w:rPr>
        <w:t>. The parameter K</w:t>
      </w:r>
      <w:r>
        <w:rPr>
          <w:rFonts w:cs="v4.2.0"/>
          <w:highlight w:val="none"/>
          <w:vertAlign w:val="subscript"/>
        </w:rPr>
        <w:t>carrier</w:t>
      </w:r>
      <w:r>
        <w:rPr>
          <w:rFonts w:hint="eastAsia" w:eastAsia="宋体" w:cs="v4.2.0"/>
          <w:highlight w:val="none"/>
          <w:vertAlign w:val="subscript"/>
          <w:lang w:val="en-US" w:eastAsia="zh-CN"/>
        </w:rPr>
        <w:t>_TN</w:t>
      </w:r>
      <w:r>
        <w:rPr>
          <w:rFonts w:cs="v4.2.0"/>
          <w:highlight w:val="none"/>
        </w:rPr>
        <w:t xml:space="preserve"> is the number of NR </w:t>
      </w:r>
      <w:r>
        <w:rPr>
          <w:rFonts w:hint="eastAsia" w:eastAsia="宋体" w:cs="v4.2.0"/>
          <w:highlight w:val="none"/>
          <w:lang w:val="en-US" w:eastAsia="zh-CN"/>
        </w:rPr>
        <w:t xml:space="preserve">TN </w:t>
      </w:r>
      <w:r>
        <w:rPr>
          <w:rFonts w:cs="v4.2.0"/>
          <w:highlight w:val="none"/>
        </w:rPr>
        <w:t xml:space="preserve">inter-frequency carriers </w:t>
      </w:r>
      <w:r>
        <w:rPr>
          <w:rFonts w:hint="eastAsia" w:eastAsia="宋体" w:cs="v4.2.0"/>
          <w:highlight w:val="none"/>
          <w:lang w:val="en-US" w:eastAsia="zh-CN"/>
        </w:rPr>
        <w:t>and t</w:t>
      </w:r>
      <w:r>
        <w:rPr>
          <w:rFonts w:cs="v4.2.0"/>
          <w:highlight w:val="none"/>
        </w:rPr>
        <w:t>he parameter K</w:t>
      </w:r>
      <w:r>
        <w:rPr>
          <w:rFonts w:cs="v4.2.0"/>
          <w:highlight w:val="none"/>
          <w:vertAlign w:val="subscript"/>
        </w:rPr>
        <w:t>carrier</w:t>
      </w:r>
      <w:r>
        <w:rPr>
          <w:rFonts w:hint="eastAsia" w:eastAsia="宋体" w:cs="v4.2.0"/>
          <w:highlight w:val="none"/>
          <w:vertAlign w:val="subscript"/>
          <w:lang w:val="en-US" w:eastAsia="zh-CN"/>
        </w:rPr>
        <w:t>_NTN</w:t>
      </w:r>
      <w:r>
        <w:rPr>
          <w:rFonts w:cs="v4.2.0"/>
          <w:highlight w:val="none"/>
        </w:rPr>
        <w:t xml:space="preserve"> is the number of NR </w:t>
      </w:r>
      <w:r>
        <w:rPr>
          <w:rFonts w:hint="eastAsia" w:eastAsia="宋体" w:cs="v4.2.0"/>
          <w:highlight w:val="none"/>
          <w:lang w:val="en-US" w:eastAsia="zh-CN"/>
        </w:rPr>
        <w:t xml:space="preserve">NTN </w:t>
      </w:r>
      <w:r>
        <w:rPr>
          <w:rFonts w:cs="v4.2.0"/>
          <w:highlight w:val="none"/>
        </w:rPr>
        <w:t>inter-frequency carriers</w:t>
      </w:r>
      <w:r>
        <w:rPr>
          <w:rFonts w:hint="eastAsia" w:eastAsia="宋体" w:cs="v4.2.0"/>
          <w:highlight w:val="none"/>
          <w:lang w:val="en-US" w:eastAsia="zh-CN"/>
        </w:rPr>
        <w:t xml:space="preserve"> </w:t>
      </w:r>
      <w:r>
        <w:rPr>
          <w:rFonts w:cs="v4.2.0"/>
          <w:highlight w:val="none"/>
        </w:rPr>
        <w:t>indicated by the serving cell.</w:t>
      </w:r>
    </w:p>
    <w:p>
      <w:pPr>
        <w:rPr>
          <w:rFonts w:cs="v4.2.0"/>
          <w:highlight w:val="none"/>
        </w:rPr>
      </w:pPr>
      <w:r>
        <w:rPr>
          <w:rFonts w:cs="v4.2.0"/>
          <w:highlight w:val="none"/>
        </w:rPr>
        <w:t>The parameter K</w:t>
      </w:r>
      <w:r>
        <w:rPr>
          <w:rFonts w:cs="v4.2.0"/>
          <w:highlight w:val="none"/>
          <w:vertAlign w:val="subscript"/>
        </w:rPr>
        <w:t>multi_SMTC,i</w:t>
      </w:r>
      <w:r>
        <w:rPr>
          <w:rFonts w:cs="v4.2.0"/>
          <w:highlight w:val="none"/>
        </w:rPr>
        <w:t xml:space="preserve"> is the scaling factor for measurement of multiple SMTCs or multiple satellites</w:t>
      </w:r>
    </w:p>
    <w:p>
      <w:pPr>
        <w:ind w:left="568" w:hanging="284"/>
        <w:rPr>
          <w:highlight w:val="none"/>
        </w:rPr>
      </w:pPr>
      <w:r>
        <w:rPr>
          <w:highlight w:val="none"/>
        </w:rPr>
        <w:t>-</w:t>
      </w:r>
      <w:r>
        <w:rPr>
          <w:highlight w:val="none"/>
        </w:rPr>
        <w:tab/>
      </w:r>
      <w:r>
        <w:rPr>
          <w:highlight w:val="none"/>
        </w:rPr>
        <w:t>If SMTCs do not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ind w:left="568" w:hanging="284"/>
        <w:rPr>
          <w:highlight w:val="none"/>
        </w:rPr>
      </w:pPr>
      <w:r>
        <w:rPr>
          <w:highlight w:val="none"/>
        </w:rPr>
        <w:t>-</w:t>
      </w:r>
      <w:r>
        <w:rPr>
          <w:highlight w:val="none"/>
        </w:rPr>
        <w:tab/>
      </w:r>
      <w:r>
        <w:rPr>
          <w:highlight w:val="none"/>
        </w:rPr>
        <w:t>If SMTCs partially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ind w:left="568" w:hanging="284"/>
        <w:rPr>
          <w:highlight w:val="none"/>
          <w:lang w:eastAsia="zh-CN"/>
        </w:rPr>
      </w:pPr>
      <w:r>
        <w:rPr>
          <w:rFonts w:hint="eastAsia"/>
          <w:highlight w:val="none"/>
          <w:lang w:eastAsia="zh-CN"/>
        </w:rPr>
        <w:t>w</w:t>
      </w:r>
      <w:r>
        <w:rPr>
          <w:highlight w:val="none"/>
          <w:lang w:eastAsia="zh-CN"/>
        </w:rPr>
        <w:t>here</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LEO satellites to be measured within i-th SMTC, </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i</w:t>
      </w:r>
      <w:r>
        <w:rPr>
          <w:highlight w:val="none"/>
          <w:lang w:eastAsia="zh-CN"/>
        </w:rPr>
        <w:t>s the number of LEO satellites that UE can measure in parallel within an SMTC,</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SMTCs that partially overlap with each other. </w:t>
      </w:r>
    </w:p>
    <w:p>
      <w:pPr>
        <w:pStyle w:val="86"/>
        <w:ind w:left="284" w:firstLine="0"/>
        <w:rPr>
          <w:highlight w:val="none"/>
          <w:lang w:eastAsia="zh-CN"/>
        </w:rPr>
      </w:pPr>
      <w:r>
        <w:rPr>
          <w:rFonts w:hint="eastAsia"/>
          <w:highlight w:val="none"/>
          <w:lang w:eastAsia="zh-CN"/>
        </w:rPr>
        <w:t>N</w:t>
      </w:r>
      <w:r>
        <w:rPr>
          <w:highlight w:val="none"/>
          <w:lang w:eastAsia="zh-CN"/>
        </w:rPr>
        <w:t xml:space="preserve">ote: </w:t>
      </w:r>
      <w:r>
        <w:rPr>
          <w:highlight w:val="none"/>
          <w:lang w:eastAsia="zh-CN"/>
        </w:rPr>
        <w:tab/>
      </w:r>
      <w:r>
        <w:rPr>
          <w:highlight w:val="none"/>
          <w:lang w:eastAsia="zh-CN"/>
        </w:rPr>
        <w:t xml:space="preserve">for deriving </w:t>
      </w:r>
      <w:r>
        <w:rPr>
          <w:highlight w:val="none"/>
        </w:rPr>
        <w:t>K</w:t>
      </w:r>
      <w:r>
        <w:rPr>
          <w:highlight w:val="none"/>
          <w:vertAlign w:val="subscript"/>
        </w:rPr>
        <w:t>multi_SMTC,i</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 xml:space="preserve"> of frequency layer </w:t>
      </w:r>
      <w:r>
        <w:rPr>
          <w:i/>
          <w:highlight w:val="none"/>
          <w:lang w:eastAsia="zh-CN"/>
        </w:rPr>
        <w:t>i</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w:t>
      </w:r>
    </w:p>
    <w:p>
      <w:pPr>
        <w:tabs>
          <w:tab w:val="left" w:pos="441"/>
          <w:tab w:val="left" w:pos="1134"/>
        </w:tabs>
        <w:spacing w:before="120" w:beforeLines="50" w:after="120"/>
        <w:jc w:val="both"/>
        <w:rPr>
          <w:rFonts w:eastAsia="等线"/>
          <w:sz w:val="24"/>
          <w:szCs w:val="24"/>
          <w:highlight w:val="none"/>
          <w:lang w:val="en-US" w:eastAsia="zh-CN"/>
        </w:rPr>
      </w:pPr>
      <w:r>
        <w:rPr>
          <w:rFonts w:eastAsia="等线"/>
          <w:sz w:val="24"/>
          <w:szCs w:val="24"/>
          <w:highlight w:val="none"/>
          <w:lang w:val="en-US" w:eastAsia="zh-CN"/>
        </w:rPr>
        <w:t>T</w:t>
      </w:r>
      <w:r>
        <w:rPr>
          <w:rFonts w:eastAsia="等线"/>
          <w:sz w:val="24"/>
          <w:szCs w:val="24"/>
          <w:highlight w:val="none"/>
          <w:vertAlign w:val="subscript"/>
          <w:lang w:val="en-US" w:eastAsia="zh-CN"/>
        </w:rPr>
        <w:t>detece</w:t>
      </w:r>
      <w:r>
        <w:rPr>
          <w:rFonts w:hint="eastAsia" w:eastAsia="等线"/>
          <w:sz w:val="24"/>
          <w:szCs w:val="24"/>
          <w:highlight w:val="none"/>
          <w:vertAlign w:val="subscript"/>
          <w:lang w:val="en-US" w:eastAsia="zh-CN"/>
        </w:rPr>
        <w:t>t</w:t>
      </w:r>
      <w:r>
        <w:rPr>
          <w:rFonts w:eastAsia="等线"/>
          <w:sz w:val="24"/>
          <w:szCs w:val="24"/>
          <w:highlight w:val="none"/>
          <w:vertAlign w:val="subscript"/>
          <w:lang w:val="en-US" w:eastAsia="zh-CN"/>
        </w:rPr>
        <w:t>,NR_Inter_TN</w:t>
      </w:r>
      <w:r>
        <w:rPr>
          <w:rFonts w:hint="eastAsia" w:eastAsia="等线"/>
          <w:sz w:val="24"/>
          <w:szCs w:val="24"/>
          <w:highlight w:val="none"/>
          <w:vertAlign w:val="subscript"/>
          <w:lang w:val="en-US" w:eastAsia="zh-CN"/>
        </w:rPr>
        <w:t xml:space="preserve">, </w:t>
      </w:r>
      <w:r>
        <w:rPr>
          <w:rFonts w:eastAsia="等线"/>
          <w:sz w:val="24"/>
          <w:szCs w:val="24"/>
          <w:highlight w:val="none"/>
          <w:lang w:val="en-US" w:eastAsia="zh-CN"/>
        </w:rPr>
        <w:t>T</w:t>
      </w:r>
      <w:r>
        <w:rPr>
          <w:rFonts w:eastAsia="等线"/>
          <w:sz w:val="24"/>
          <w:szCs w:val="24"/>
          <w:highlight w:val="none"/>
          <w:vertAlign w:val="subscript"/>
          <w:lang w:val="en-US" w:eastAsia="zh-CN"/>
        </w:rPr>
        <w:t>measure,NR_Inter_TN</w:t>
      </w:r>
      <w:r>
        <w:rPr>
          <w:rFonts w:hint="eastAsia" w:eastAsia="等线"/>
          <w:sz w:val="24"/>
          <w:szCs w:val="24"/>
          <w:highlight w:val="none"/>
          <w:lang w:val="en-US" w:eastAsia="zh-CN"/>
        </w:rPr>
        <w:t xml:space="preserve"> and </w:t>
      </w:r>
      <w:r>
        <w:rPr>
          <w:rFonts w:eastAsia="等线"/>
          <w:sz w:val="24"/>
          <w:szCs w:val="24"/>
          <w:highlight w:val="none"/>
          <w:lang w:val="en-US" w:eastAsia="zh-CN"/>
        </w:rPr>
        <w:t>T</w:t>
      </w:r>
      <w:r>
        <w:rPr>
          <w:rFonts w:eastAsia="等线"/>
          <w:sz w:val="24"/>
          <w:szCs w:val="24"/>
          <w:highlight w:val="none"/>
          <w:vertAlign w:val="subscript"/>
          <w:lang w:val="en-US" w:eastAsia="zh-CN"/>
        </w:rPr>
        <w:t>evaluate,NR_Inter_TN</w:t>
      </w:r>
      <w:r>
        <w:rPr>
          <w:rFonts w:hint="eastAsia" w:eastAsia="等线"/>
          <w:sz w:val="24"/>
          <w:szCs w:val="24"/>
          <w:highlight w:val="none"/>
          <w:vertAlign w:val="subscript"/>
          <w:lang w:val="en-US" w:eastAsia="zh-CN"/>
        </w:rPr>
        <w:t xml:space="preserve"> </w:t>
      </w:r>
      <w:r>
        <w:rPr>
          <w:rFonts w:hint="eastAsia" w:eastAsia="等线"/>
          <w:highlight w:val="none"/>
          <w:lang w:val="en-US" w:eastAsia="zh-CN"/>
        </w:rPr>
        <w:t>are</w:t>
      </w:r>
      <w:r>
        <w:rPr>
          <w:rFonts w:eastAsia="等线"/>
          <w:highlight w:val="none"/>
          <w:lang w:val="en-US" w:eastAsia="zh-CN"/>
        </w:rPr>
        <w:t xml:space="preserve"> the NR TN inter-frequency cell re-selection requirement defined in Table 4.2.2.4-1 in TS38.133</w:t>
      </w:r>
      <w:r>
        <w:rPr>
          <w:rFonts w:hint="eastAsia" w:eastAsia="等线"/>
          <w:highlight w:val="none"/>
          <w:lang w:val="en-US" w:eastAsia="zh-CN"/>
        </w:rPr>
        <w:t>.</w:t>
      </w:r>
    </w:p>
    <w:p>
      <w:pPr>
        <w:tabs>
          <w:tab w:val="left" w:pos="441"/>
          <w:tab w:val="left" w:pos="1134"/>
        </w:tabs>
        <w:spacing w:before="120" w:beforeLines="50" w:after="120"/>
        <w:jc w:val="both"/>
        <w:rPr>
          <w:rFonts w:eastAsia="等线"/>
          <w:highlight w:val="none"/>
          <w:lang w:val="en-US" w:eastAsia="zh-CN"/>
        </w:rPr>
      </w:pPr>
      <w:r>
        <w:rPr>
          <w:rFonts w:eastAsia="等线"/>
          <w:sz w:val="24"/>
          <w:szCs w:val="24"/>
          <w:highlight w:val="none"/>
          <w:lang w:val="en-US" w:eastAsia="zh-CN"/>
        </w:rPr>
        <w:t>T</w:t>
      </w:r>
      <w:r>
        <w:rPr>
          <w:rFonts w:eastAsia="等线"/>
          <w:sz w:val="24"/>
          <w:szCs w:val="24"/>
          <w:highlight w:val="none"/>
          <w:vertAlign w:val="subscript"/>
          <w:lang w:val="en-US" w:eastAsia="zh-CN"/>
        </w:rPr>
        <w:t>detect,NR_Inter_NTN</w:t>
      </w:r>
      <w:r>
        <w:rPr>
          <w:rFonts w:hint="eastAsia" w:eastAsia="等线"/>
          <w:sz w:val="24"/>
          <w:szCs w:val="24"/>
          <w:highlight w:val="none"/>
          <w:vertAlign w:val="subscript"/>
          <w:lang w:val="en-US" w:eastAsia="zh-CN"/>
        </w:rPr>
        <w:t xml:space="preserve">, </w:t>
      </w:r>
      <w:r>
        <w:rPr>
          <w:rFonts w:eastAsia="等线"/>
          <w:sz w:val="24"/>
          <w:szCs w:val="24"/>
          <w:highlight w:val="none"/>
          <w:lang w:val="en-US" w:eastAsia="zh-CN"/>
        </w:rPr>
        <w:t>T</w:t>
      </w:r>
      <w:r>
        <w:rPr>
          <w:rFonts w:eastAsia="等线"/>
          <w:sz w:val="24"/>
          <w:szCs w:val="24"/>
          <w:highlight w:val="none"/>
          <w:vertAlign w:val="subscript"/>
          <w:lang w:val="en-US" w:eastAsia="zh-CN"/>
        </w:rPr>
        <w:t>measure,NR_Inter_NTN</w:t>
      </w:r>
      <w:r>
        <w:rPr>
          <w:rFonts w:hint="eastAsia" w:eastAsia="等线"/>
          <w:sz w:val="24"/>
          <w:szCs w:val="24"/>
          <w:highlight w:val="none"/>
          <w:vertAlign w:val="subscript"/>
          <w:lang w:val="en-US" w:eastAsia="zh-CN"/>
        </w:rPr>
        <w:t xml:space="preserve"> </w:t>
      </w:r>
      <w:r>
        <w:rPr>
          <w:rFonts w:hint="eastAsia" w:eastAsia="等线"/>
          <w:sz w:val="24"/>
          <w:szCs w:val="24"/>
          <w:highlight w:val="none"/>
          <w:lang w:val="en-US" w:eastAsia="zh-CN"/>
        </w:rPr>
        <w:t xml:space="preserve">and </w:t>
      </w:r>
      <w:r>
        <w:rPr>
          <w:rFonts w:eastAsia="等线"/>
          <w:sz w:val="24"/>
          <w:szCs w:val="24"/>
          <w:highlight w:val="none"/>
          <w:lang w:val="en-US" w:eastAsia="zh-CN"/>
        </w:rPr>
        <w:t>T</w:t>
      </w:r>
      <w:r>
        <w:rPr>
          <w:rFonts w:eastAsia="等线"/>
          <w:sz w:val="24"/>
          <w:szCs w:val="24"/>
          <w:highlight w:val="none"/>
          <w:vertAlign w:val="subscript"/>
          <w:lang w:val="en-US" w:eastAsia="zh-CN"/>
        </w:rPr>
        <w:t>evaluate,NR_Inter_NTN</w:t>
      </w:r>
      <w:r>
        <w:rPr>
          <w:rFonts w:eastAsia="等线"/>
          <w:sz w:val="24"/>
          <w:szCs w:val="24"/>
          <w:highlight w:val="none"/>
          <w:lang w:val="en-US" w:eastAsia="zh-CN"/>
        </w:rPr>
        <w:t xml:space="preserve"> </w:t>
      </w:r>
      <w:r>
        <w:rPr>
          <w:rFonts w:hint="eastAsia" w:eastAsia="等线"/>
          <w:highlight w:val="none"/>
          <w:lang w:val="en-US" w:eastAsia="zh-CN"/>
        </w:rPr>
        <w:t>are the NR NTN inter-frequency cell re-selection requirement defined in Table 4.2C.2.4-1 in TS38.133.</w:t>
      </w:r>
    </w:p>
    <w:p>
      <w:pPr>
        <w:tabs>
          <w:tab w:val="left" w:pos="441"/>
          <w:tab w:val="left" w:pos="1134"/>
        </w:tabs>
        <w:spacing w:before="120" w:beforeLines="50" w:after="120"/>
        <w:jc w:val="both"/>
        <w:rPr>
          <w:rFonts w:eastAsia="等线"/>
          <w:highlight w:val="none"/>
          <w:lang w:val="en-US" w:eastAsia="zh-CN"/>
        </w:rPr>
      </w:pPr>
      <w:r>
        <w:rPr>
          <w:rFonts w:eastAsia="等线"/>
          <w:sz w:val="24"/>
          <w:szCs w:val="24"/>
          <w:highlight w:val="none"/>
          <w:lang w:val="en-US" w:eastAsia="zh-CN"/>
        </w:rPr>
        <w:t>T</w:t>
      </w:r>
      <w:r>
        <w:rPr>
          <w:rFonts w:eastAsia="等线"/>
          <w:sz w:val="24"/>
          <w:szCs w:val="24"/>
          <w:highlight w:val="none"/>
          <w:vertAlign w:val="subscript"/>
          <w:lang w:val="en-US" w:eastAsia="zh-CN"/>
        </w:rPr>
        <w:t>detect,NR_Inter_NTN</w:t>
      </w:r>
      <w:r>
        <w:rPr>
          <w:rFonts w:hint="eastAsia" w:eastAsia="等线"/>
          <w:sz w:val="24"/>
          <w:szCs w:val="24"/>
          <w:highlight w:val="none"/>
          <w:vertAlign w:val="subscript"/>
          <w:lang w:val="en-US" w:eastAsia="zh-CN"/>
        </w:rPr>
        <w:t xml:space="preserve">_enh, </w:t>
      </w:r>
      <w:r>
        <w:rPr>
          <w:rFonts w:eastAsia="等线"/>
          <w:sz w:val="24"/>
          <w:szCs w:val="24"/>
          <w:highlight w:val="none"/>
          <w:lang w:val="en-US" w:eastAsia="zh-CN"/>
        </w:rPr>
        <w:t>T</w:t>
      </w:r>
      <w:r>
        <w:rPr>
          <w:rFonts w:eastAsia="等线"/>
          <w:sz w:val="24"/>
          <w:szCs w:val="24"/>
          <w:highlight w:val="none"/>
          <w:vertAlign w:val="subscript"/>
          <w:lang w:val="en-US" w:eastAsia="zh-CN"/>
        </w:rPr>
        <w:t>measure,NR_Inter_NTN</w:t>
      </w:r>
      <w:r>
        <w:rPr>
          <w:rFonts w:hint="eastAsia" w:eastAsia="等线"/>
          <w:sz w:val="24"/>
          <w:szCs w:val="24"/>
          <w:highlight w:val="none"/>
          <w:vertAlign w:val="subscript"/>
          <w:lang w:val="en-US" w:eastAsia="zh-CN"/>
        </w:rPr>
        <w:t xml:space="preserve">_enh </w:t>
      </w:r>
      <w:r>
        <w:rPr>
          <w:rFonts w:hint="eastAsia" w:eastAsia="等线"/>
          <w:sz w:val="24"/>
          <w:szCs w:val="24"/>
          <w:highlight w:val="none"/>
          <w:lang w:val="en-US" w:eastAsia="zh-CN"/>
        </w:rPr>
        <w:t xml:space="preserve">and </w:t>
      </w:r>
      <w:r>
        <w:rPr>
          <w:rFonts w:eastAsia="等线"/>
          <w:sz w:val="24"/>
          <w:szCs w:val="24"/>
          <w:highlight w:val="none"/>
          <w:lang w:val="en-US" w:eastAsia="zh-CN"/>
        </w:rPr>
        <w:t>T</w:t>
      </w:r>
      <w:r>
        <w:rPr>
          <w:rFonts w:eastAsia="等线"/>
          <w:sz w:val="24"/>
          <w:szCs w:val="24"/>
          <w:highlight w:val="none"/>
          <w:vertAlign w:val="subscript"/>
          <w:lang w:val="en-US" w:eastAsia="zh-CN"/>
        </w:rPr>
        <w:t>evaluate,NR_Inter_NTN</w:t>
      </w:r>
      <w:r>
        <w:rPr>
          <w:rFonts w:hint="eastAsia" w:eastAsia="等线"/>
          <w:sz w:val="24"/>
          <w:szCs w:val="24"/>
          <w:highlight w:val="none"/>
          <w:vertAlign w:val="subscript"/>
          <w:lang w:val="en-US" w:eastAsia="zh-CN"/>
        </w:rPr>
        <w:t>_enh</w:t>
      </w:r>
      <w:r>
        <w:rPr>
          <w:rFonts w:eastAsia="等线"/>
          <w:sz w:val="24"/>
          <w:szCs w:val="24"/>
          <w:highlight w:val="none"/>
          <w:lang w:val="en-US" w:eastAsia="zh-CN"/>
        </w:rPr>
        <w:t xml:space="preserve"> </w:t>
      </w:r>
      <w:r>
        <w:rPr>
          <w:rFonts w:hint="eastAsia" w:eastAsia="等线"/>
          <w:highlight w:val="none"/>
          <w:lang w:val="en-US" w:eastAsia="zh-CN"/>
        </w:rPr>
        <w:t>are the NR NTN inter-frequency cell re-selection requirement defined in Table 4.2C.2.4-2 in TS38.133.</w:t>
      </w:r>
    </w:p>
    <w:p>
      <w:pPr>
        <w:spacing w:before="120" w:beforeLines="50" w:line="276" w:lineRule="auto"/>
        <w:jc w:val="both"/>
        <w:rPr>
          <w:highlight w:val="none"/>
          <w:lang w:eastAsia="ja-JP"/>
        </w:rPr>
      </w:pPr>
      <w:r>
        <w:rPr>
          <w:highlight w:val="none"/>
          <w:lang w:eastAsia="ja-JP"/>
        </w:rPr>
        <w:t>T_</w:t>
      </w:r>
      <w:r>
        <w:rPr>
          <w:highlight w:val="none"/>
          <w:vertAlign w:val="subscript"/>
          <w:lang w:eastAsia="ja-JP"/>
        </w:rPr>
        <w:t>GNSS</w:t>
      </w:r>
      <w:r>
        <w:rPr>
          <w:highlight w:val="none"/>
          <w:lang w:eastAsia="ja-JP"/>
        </w:rPr>
        <w:t xml:space="preserve"> is TTFF (Time To First Fix) of which value is left undefined in RRM spec. If UE GNSS has been switched ON, T_</w:t>
      </w:r>
      <w:r>
        <w:rPr>
          <w:highlight w:val="none"/>
          <w:vertAlign w:val="subscript"/>
          <w:lang w:eastAsia="ja-JP"/>
        </w:rPr>
        <w:t>GNSS</w:t>
      </w:r>
      <w:r>
        <w:rPr>
          <w:highlight w:val="none"/>
          <w:lang w:eastAsia="ja-JP"/>
        </w:rPr>
        <w:t xml:space="preserve"> can be assumed zero.</w:t>
      </w:r>
    </w:p>
    <w:p>
      <w:pPr>
        <w:spacing w:line="276" w:lineRule="auto"/>
        <w:rPr>
          <w:highlight w:val="none"/>
          <w:lang w:eastAsia="ja-JP"/>
        </w:rPr>
      </w:pPr>
      <w:r>
        <w:rPr>
          <w:highlight w:val="none"/>
          <w:lang w:eastAsia="zh-CN"/>
        </w:rPr>
        <w:t xml:space="preserve">Note: </w:t>
      </w:r>
      <w:r>
        <w:rPr>
          <w:rFonts w:eastAsia="等线"/>
          <w:highlight w:val="none"/>
          <w:lang w:val="en-US" w:eastAsia="zh-CN"/>
        </w:rPr>
        <w:t>the above requirement does not assume UE always performs NTN cell detection/measurement as well as TN cells.</w:t>
      </w:r>
    </w:p>
    <w:p>
      <w:pPr>
        <w:rPr>
          <w:rFonts w:cs="v4.2.0"/>
          <w:highlight w:val="none"/>
        </w:rPr>
      </w:pPr>
      <w:r>
        <w:rPr>
          <w:rFonts w:cs="v4.2.0"/>
          <w:highlight w:val="none"/>
        </w:rPr>
        <w:t xml:space="preserve">An inter-frequency cell is considered to be detectable </w:t>
      </w:r>
      <w:r>
        <w:rPr>
          <w:highlight w:val="none"/>
        </w:rPr>
        <w:t xml:space="preserve">according to the conditions defined in Annex </w:t>
      </w:r>
      <w:r>
        <w:rPr>
          <w:highlight w:val="none"/>
          <w:lang w:eastAsia="zh-CN"/>
        </w:rPr>
        <w:t xml:space="preserve">B.1.7 </w:t>
      </w:r>
      <w:r>
        <w:rPr>
          <w:highlight w:val="none"/>
        </w:rPr>
        <w:t>for a corresponding Band.</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measure,NR_Inter</w:t>
      </w:r>
      <w:r>
        <w:rPr>
          <w:highlight w:val="non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highlight w:val="none"/>
          <w:lang w:eastAsia="zh-CN"/>
        </w:rPr>
        <w:t>NR</w:t>
      </w:r>
      <w:r>
        <w:rPr>
          <w:highlight w:val="none"/>
        </w:rPr>
        <w:t xml:space="preserve"> carrier a cell whose physical identity is indicated as not allowed for that carrier in the measurement control system information of the serving cell, the UE is not required to perform measurements on that cell.</w:t>
      </w:r>
    </w:p>
    <w:p>
      <w:pPr>
        <w:rPr>
          <w:highlight w:val="none"/>
        </w:rPr>
      </w:pPr>
      <w:r>
        <w:rPr>
          <w:highlight w:val="none"/>
        </w:rPr>
        <w:t>The UE shall measure SS-RSRP or SS-RSRQ at least every</w:t>
      </w:r>
      <w:r>
        <w:rPr>
          <w:rFonts w:cs="v4.2.0"/>
          <w:highlight w:val="none"/>
        </w:rPr>
        <w:t xml:space="preserve">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measure,NR_Inter_TN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measure,NR_Inter_NTN</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 xml:space="preserve">+T_GNSS </w:t>
      </w:r>
      <w:r>
        <w:rPr>
          <w:highlight w:val="none"/>
        </w:rPr>
        <w:t xml:space="preserve"> (see table 4.2C.2.4-1) </w:t>
      </w:r>
      <w:r>
        <w:rPr>
          <w:rFonts w:cs="v4.2.0"/>
          <w:highlight w:val="none"/>
        </w:rPr>
        <w:t xml:space="preserve">if the UE does not support </w:t>
      </w:r>
      <w:ins w:id="107" w:author="ZTE Derrick meeting-pre" w:date="2024-10-07T17:36:01Z">
        <w:r>
          <w:rPr>
            <w:rFonts w:cs="v4.2.0"/>
            <w:i w:val="0"/>
            <w:iCs/>
            <w:highlight w:val="none"/>
          </w:rPr>
          <w:t>Enhanced RRM requirements for measurements in IDLE and INACTIVE modes</w:t>
        </w:r>
      </w:ins>
      <w:ins w:id="108" w:author="ZTE Derrick meeting-pre" w:date="2024-10-07T17:36:01Z">
        <w:r>
          <w:rPr>
            <w:rFonts w:cs="v4.2.0"/>
            <w:highlight w:val="none"/>
          </w:rPr>
          <w:t xml:space="preserve"> defined in </w:t>
        </w:r>
      </w:ins>
      <w:ins w:id="109" w:author="ZTE Derrick meeting-pre" w:date="2024-10-07T17:36:01Z">
        <w:r>
          <w:rPr>
            <w:highlight w:val="none"/>
          </w:rPr>
          <w:t>TS38.306 [14]</w:t>
        </w:r>
      </w:ins>
      <w:del w:id="110" w:author="ZTE Derrick meeting-pre" w:date="2024-10-07T17:36:01Z">
        <w:r>
          <w:rPr>
            <w:rFonts w:cs="v4.2.0"/>
            <w:highlight w:val="none"/>
          </w:rPr>
          <w:delText xml:space="preserve">the feature for enhanced RRM requirements defined in </w:delText>
        </w:r>
      </w:del>
      <w:del w:id="111" w:author="ZTE Derrick meeting-pre" w:date="2024-10-07T17:36:01Z">
        <w:r>
          <w:rPr>
            <w:highlight w:val="none"/>
          </w:rPr>
          <w:delText>TS3</w:delText>
        </w:r>
      </w:del>
      <w:del w:id="112" w:author="ZTE Derrick meeting-pre" w:date="2024-10-07T17:36:01Z">
        <w:r>
          <w:rPr>
            <w:highlight w:val="none"/>
            <w:lang w:eastAsia="zh-CN"/>
          </w:rPr>
          <w:delText>8</w:delText>
        </w:r>
      </w:del>
      <w:del w:id="113" w:author="ZTE Derrick meeting-pre" w:date="2024-10-07T17:36:01Z">
        <w:r>
          <w:rPr>
            <w:highlight w:val="none"/>
          </w:rPr>
          <w:delText>.306 [14]</w:delText>
        </w:r>
      </w:del>
      <w:del w:id="114" w:author="ZTE Derrick meeting-pre" w:date="2024-10-07T17:36:01Z">
        <w:r>
          <w:rPr>
            <w:rFonts w:cs="v4.2.0"/>
            <w:highlight w:val="none"/>
          </w:rPr>
          <w:delText xml:space="preserve"> </w:delText>
        </w:r>
      </w:del>
      <w:r>
        <w:rPr>
          <w:rFonts w:cs="v4.2.0"/>
          <w:highlight w:val="none"/>
        </w:rPr>
        <w:t xml:space="preserve"> or if the </w:t>
      </w:r>
      <w:r>
        <w:rPr>
          <w:i/>
          <w:highlight w:val="none"/>
        </w:rPr>
        <w:t>enhancedMeasurementLEO-r17</w:t>
      </w:r>
      <w:r>
        <w:rPr>
          <w:rFonts w:cs="v4.2.0"/>
          <w:highlight w:val="none"/>
        </w:rPr>
        <w:t xml:space="preserve"> is not enabled, or every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measure,NR_Inter_TN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measure,NR_Inter_NTN</m:t>
                </m:r>
                <m:r>
                  <m:rPr/>
                  <w:rPr>
                    <w:rFonts w:ascii="Cambria Math" w:hAnsi="Cambria Math" w:eastAsia="宋体" w:cs="v4.2.0"/>
                    <w:highlight w:val="none"/>
                    <w:lang w:val="en-US" w:eastAsia="zh-CN"/>
                  </w:rPr>
                  <m:t>_enℎ</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+T_GNSS</w:t>
      </w:r>
      <w:r>
        <w:rPr>
          <w:highlight w:val="none"/>
        </w:rPr>
        <w:t xml:space="preserve"> (see table 4.2C.2.4-2)</w:t>
      </w:r>
      <w:r>
        <w:rPr>
          <w:rFonts w:cs="v4.2.0"/>
          <w:highlight w:val="none"/>
        </w:rPr>
        <w:t xml:space="preserve"> if the UE supports </w:t>
      </w:r>
      <w:ins w:id="115" w:author="ZTE Derrick meeting-pre" w:date="2024-10-07T17:36:14Z">
        <w:r>
          <w:rPr>
            <w:rFonts w:cs="v4.2.0"/>
            <w:i w:val="0"/>
            <w:iCs/>
            <w:highlight w:val="none"/>
          </w:rPr>
          <w:t>Enhanced RRM requirements for measurements in IDLE and INACTIVE modes</w:t>
        </w:r>
      </w:ins>
      <w:ins w:id="116" w:author="ZTE Derrick meeting-pre" w:date="2024-10-07T17:36:14Z">
        <w:r>
          <w:rPr>
            <w:rFonts w:cs="v4.2.0"/>
            <w:highlight w:val="none"/>
          </w:rPr>
          <w:t xml:space="preserve"> defined in </w:t>
        </w:r>
      </w:ins>
      <w:ins w:id="117" w:author="ZTE Derrick meeting-pre" w:date="2024-10-07T17:36:14Z">
        <w:r>
          <w:rPr>
            <w:highlight w:val="none"/>
          </w:rPr>
          <w:t>TS38.306 [14]</w:t>
        </w:r>
      </w:ins>
      <w:del w:id="118" w:author="ZTE Derrick meeting-pre" w:date="2024-10-07T17:36:14Z">
        <w:r>
          <w:rPr>
            <w:rFonts w:cs="v4.2.0"/>
            <w:highlight w:val="none"/>
          </w:rPr>
          <w:delText xml:space="preserve">the feature for enhanced RRM requirements defined in </w:delText>
        </w:r>
      </w:del>
      <w:del w:id="119" w:author="ZTE Derrick meeting-pre" w:date="2024-10-07T17:36:14Z">
        <w:r>
          <w:rPr>
            <w:highlight w:val="none"/>
          </w:rPr>
          <w:delText>TS3</w:delText>
        </w:r>
      </w:del>
      <w:del w:id="120" w:author="ZTE Derrick meeting-pre" w:date="2024-10-07T17:36:14Z">
        <w:r>
          <w:rPr>
            <w:highlight w:val="none"/>
            <w:lang w:eastAsia="zh-CN"/>
          </w:rPr>
          <w:delText>8</w:delText>
        </w:r>
      </w:del>
      <w:del w:id="121" w:author="ZTE Derrick meeting-pre" w:date="2024-10-07T17:36:14Z">
        <w:r>
          <w:rPr>
            <w:highlight w:val="none"/>
          </w:rPr>
          <w:delText>.306 [14]</w:delText>
        </w:r>
      </w:del>
      <w:del w:id="122" w:author="ZTE Derrick meeting-pre" w:date="2024-10-07T17:36:14Z">
        <w:r>
          <w:rPr>
            <w:rFonts w:cs="v4.2.0"/>
            <w:highlight w:val="none"/>
          </w:rPr>
          <w:delText xml:space="preserve"> </w:delText>
        </w:r>
      </w:del>
      <w:r>
        <w:rPr>
          <w:rFonts w:cs="v4.2.0"/>
          <w:highlight w:val="none"/>
        </w:rPr>
        <w:t xml:space="preserve"> and the </w:t>
      </w:r>
      <w:r>
        <w:rPr>
          <w:i/>
          <w:highlight w:val="none"/>
        </w:rPr>
        <w:t>enhancedMeasurementLEO-r17</w:t>
      </w:r>
      <w:r>
        <w:rPr>
          <w:rFonts w:cs="v4.2.0"/>
          <w:highlight w:val="none"/>
        </w:rPr>
        <w:t xml:space="preserve">is enabled, </w:t>
      </w:r>
      <w:r>
        <w:rPr>
          <w:highlight w:val="none"/>
        </w:rPr>
        <w:t xml:space="preserve">for identified lower or equal priority inter-frequency cells. If the UE detects on a </w:t>
      </w:r>
      <w:r>
        <w:rPr>
          <w:highlight w:val="none"/>
          <w:lang w:eastAsia="zh-CN"/>
        </w:rPr>
        <w:t xml:space="preserve">NR </w:t>
      </w:r>
      <w:r>
        <w:rPr>
          <w:highlight w:val="none"/>
        </w:rPr>
        <w:t>carrier a cell whose physical identity is indicated as not allowed for that carrier in the measurement control system information of the serving cell, the UE is not required to perform measurements on that cell.</w:t>
      </w:r>
    </w:p>
    <w:p>
      <w:pPr>
        <w:rPr>
          <w:rFonts w:cs="v4.2.0"/>
          <w:highlight w:val="none"/>
          <w:lang w:eastAsia="zh-CN"/>
        </w:rPr>
      </w:pPr>
      <w:r>
        <w:rPr>
          <w:rFonts w:cs="v4.2.0"/>
          <w:highlight w:val="none"/>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highlight w:val="none"/>
          <w:vertAlign w:val="subscript"/>
        </w:rPr>
        <w:t>measure,NR_Int</w:t>
      </w:r>
      <w:r>
        <w:rPr>
          <w:rFonts w:cs="v4.2.0"/>
          <w:highlight w:val="none"/>
          <w:vertAlign w:val="subscript"/>
          <w:lang w:eastAsia="zh-CN"/>
        </w:rPr>
        <w:t>er</w:t>
      </w:r>
      <w:r>
        <w:rPr>
          <w:rFonts w:cs="v4.2.0"/>
          <w:highlight w:val="none"/>
        </w:rPr>
        <w:t>/2</w:t>
      </w:r>
      <w:r>
        <w:rPr>
          <w:rFonts w:cs="v4.2.0"/>
          <w:highlight w:val="none"/>
          <w:lang w:eastAsia="zh-CN"/>
        </w:rPr>
        <w:t>.</w:t>
      </w:r>
    </w:p>
    <w:p>
      <w:pPr>
        <w:rPr>
          <w:highlight w:val="none"/>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r>
        <w:rPr>
          <w:rFonts w:cs="v4.2.0"/>
          <w:highlight w:val="none"/>
          <w:lang w:eastAsia="zh-CN"/>
        </w:rPr>
        <w:t>8</w:t>
      </w:r>
      <w:r>
        <w:rPr>
          <w:rFonts w:cs="v4.2.0"/>
          <w:highlight w:val="none"/>
        </w:rPr>
        <w:t xml:space="preserve">.304 [1] within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evaluate,NR_Inter_TN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evaluste,NR_Inter_NTN</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+T_GNSS</w:t>
      </w:r>
      <w:r>
        <w:rPr>
          <w:rFonts w:cs="v4.2.0"/>
          <w:highlight w:val="none"/>
        </w:rPr>
        <w:t xml:space="preserve"> if the UE does not support </w:t>
      </w:r>
      <w:ins w:id="123" w:author="ZTE Derrick meeting-pre" w:date="2024-10-07T17:39:53Z">
        <w:r>
          <w:rPr>
            <w:rFonts w:cs="v4.2.0"/>
            <w:i w:val="0"/>
            <w:iCs/>
            <w:highlight w:val="none"/>
          </w:rPr>
          <w:t>Enhanced RRM requirements for measurements in IDLE and INACTIVE modes</w:t>
        </w:r>
      </w:ins>
      <w:ins w:id="124" w:author="ZTE Derrick meeting-pre" w:date="2024-10-07T17:39:53Z">
        <w:r>
          <w:rPr>
            <w:rFonts w:cs="v4.2.0"/>
            <w:highlight w:val="none"/>
          </w:rPr>
          <w:t xml:space="preserve"> defined in </w:t>
        </w:r>
      </w:ins>
      <w:ins w:id="125" w:author="ZTE Derrick meeting-pre" w:date="2024-10-07T17:39:53Z">
        <w:r>
          <w:rPr>
            <w:highlight w:val="none"/>
          </w:rPr>
          <w:t>TS38.306 [14]</w:t>
        </w:r>
      </w:ins>
      <w:del w:id="126" w:author="ZTE Derrick meeting-pre" w:date="2024-10-07T17:39:53Z">
        <w:r>
          <w:rPr>
            <w:rFonts w:cs="v4.2.0"/>
            <w:highlight w:val="none"/>
          </w:rPr>
          <w:delText>[capability for enhanced requirements]</w:delText>
        </w:r>
      </w:del>
      <w:r>
        <w:rPr>
          <w:rFonts w:cs="v4.2.0"/>
          <w:highlight w:val="none"/>
        </w:rPr>
        <w:t xml:space="preserve"> or if the </w:t>
      </w:r>
      <w:ins w:id="127" w:author="ZTE Derrick meeting-pre" w:date="2024-10-07T17:40:07Z">
        <w:r>
          <w:rPr>
            <w:i/>
            <w:highlight w:val="none"/>
          </w:rPr>
          <w:t>enhancedMeasurementLEO-r17</w:t>
        </w:r>
      </w:ins>
      <w:del w:id="128" w:author="ZTE Derrick meeting-pre" w:date="2024-10-07T17:40:07Z">
        <w:r>
          <w:rPr>
            <w:rFonts w:cs="v4.2.0"/>
            <w:highlight w:val="none"/>
          </w:rPr>
          <w:delText>[NW configuration for enhanced requirements]</w:delText>
        </w:r>
      </w:del>
      <w:r>
        <w:rPr>
          <w:rFonts w:cs="v4.2.0"/>
          <w:highlight w:val="none"/>
        </w:rPr>
        <w:t xml:space="preserve"> is not enabled, or within </w:t>
      </w:r>
      <w:r>
        <w:rPr>
          <w:rFonts w:eastAsia="等线"/>
          <w:i/>
          <w:highlight w:val="none"/>
          <w:lang w:val="en-US" w:eastAsia="zh-CN"/>
        </w:rPr>
        <w:t>K</w:t>
      </w:r>
      <w:r>
        <w:rPr>
          <w:rFonts w:eastAsia="等线"/>
          <w:i/>
          <w:highlight w:val="none"/>
          <w:vertAlign w:val="subscript"/>
          <w:lang w:val="en-US" w:eastAsia="zh-CN"/>
        </w:rPr>
        <w:t>carrier_TN</w:t>
      </w:r>
      <w:r>
        <w:rPr>
          <w:rFonts w:cs="v4.2.0"/>
          <w:highlight w:val="none"/>
          <w:lang w:val="en-US"/>
        </w:rPr>
        <w:t xml:space="preserve">* </w:t>
      </w:r>
      <w:r>
        <w:rPr>
          <w:rFonts w:eastAsia="等线"/>
          <w:highlight w:val="none"/>
          <w:lang w:val="en-US" w:eastAsia="zh-CN"/>
        </w:rPr>
        <w:t>T</w:t>
      </w:r>
      <w:r>
        <w:rPr>
          <w:rFonts w:eastAsia="等线"/>
          <w:highlight w:val="none"/>
          <w:vertAlign w:val="subscript"/>
          <w:lang w:val="en-US" w:eastAsia="zh-CN"/>
        </w:rPr>
        <w:t>evaluate,NR_Inter_TN</w:t>
      </w:r>
      <w:r>
        <w:rPr>
          <w:rFonts w:eastAsia="等线"/>
          <w:highlight w:val="none"/>
          <w:lang w:val="en-US" w:eastAsia="zh-CN"/>
        </w:rPr>
        <w:t xml:space="preserve"> +</w:t>
      </w:r>
      <w:r>
        <w:rPr>
          <w:rFonts w:cs="v4.2.0"/>
          <w:highlight w:val="none"/>
        </w:rPr>
        <w:t xml:space="preserve">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r>
                  <m:rPr/>
                  <w:rPr>
                    <w:rFonts w:ascii="Cambria Math" w:hAnsi="Cambria Math" w:eastAsia="宋体" w:cs="v4.2.0"/>
                    <w:highlight w:val="none"/>
                    <w:lang w:val="en-US" w:eastAsia="zh-CN"/>
                  </w:rPr>
                  <m:t>_NTN</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evaluste,NR_Inter_NTN</m:t>
                </m:r>
                <m:r>
                  <m:rPr/>
                  <w:rPr>
                    <w:rFonts w:ascii="Cambria Math" w:hAnsi="Cambria Math" w:eastAsia="宋体" w:cs="v4.2.0"/>
                    <w:highlight w:val="none"/>
                    <w:lang w:val="en-US" w:eastAsia="zh-CN"/>
                  </w:rPr>
                  <m:t>_enℎ</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lang w:eastAsia="zh-CN"/>
        </w:rPr>
        <w:t>+T_GNSS</w:t>
      </w:r>
      <w:r>
        <w:rPr>
          <w:highlight w:val="none"/>
        </w:rPr>
        <w:t xml:space="preserve"> </w:t>
      </w:r>
      <w:r>
        <w:rPr>
          <w:rFonts w:cs="v4.2.0"/>
          <w:highlight w:val="none"/>
        </w:rPr>
        <w:t xml:space="preserve">if the UE supports </w:t>
      </w:r>
      <w:ins w:id="129" w:author="ZTE Derrick meeting-pre" w:date="2024-10-07T17:37:06Z">
        <w:r>
          <w:rPr>
            <w:rFonts w:cs="v4.2.0"/>
            <w:i w:val="0"/>
            <w:iCs/>
            <w:highlight w:val="none"/>
          </w:rPr>
          <w:t>Enhanced RRM requirements for measurements in IDLE and INACTIVE modes</w:t>
        </w:r>
      </w:ins>
      <w:ins w:id="130" w:author="ZTE Derrick meeting-pre" w:date="2024-10-07T17:37:06Z">
        <w:r>
          <w:rPr>
            <w:rFonts w:cs="v4.2.0"/>
            <w:highlight w:val="none"/>
          </w:rPr>
          <w:t xml:space="preserve"> defined in </w:t>
        </w:r>
      </w:ins>
      <w:ins w:id="131" w:author="ZTE Derrick meeting-pre" w:date="2024-10-07T17:37:06Z">
        <w:r>
          <w:rPr>
            <w:highlight w:val="none"/>
          </w:rPr>
          <w:t>TS38.306 [14]</w:t>
        </w:r>
      </w:ins>
      <w:del w:id="132" w:author="ZTE Derrick meeting-pre" w:date="2024-10-07T17:37:06Z">
        <w:r>
          <w:rPr>
            <w:rFonts w:cs="v4.2.0"/>
            <w:highlight w:val="none"/>
          </w:rPr>
          <w:delText xml:space="preserve">the feature for enhanced RRM requirements defined in </w:delText>
        </w:r>
      </w:del>
      <w:del w:id="133" w:author="ZTE Derrick meeting-pre" w:date="2024-10-07T17:37:06Z">
        <w:r>
          <w:rPr>
            <w:highlight w:val="none"/>
          </w:rPr>
          <w:delText>TS3</w:delText>
        </w:r>
      </w:del>
      <w:del w:id="134" w:author="ZTE Derrick meeting-pre" w:date="2024-10-07T17:37:06Z">
        <w:r>
          <w:rPr>
            <w:highlight w:val="none"/>
            <w:lang w:eastAsia="zh-CN"/>
          </w:rPr>
          <w:delText>8</w:delText>
        </w:r>
      </w:del>
      <w:del w:id="135" w:author="ZTE Derrick meeting-pre" w:date="2024-10-07T17:37:06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4.2C.2.4-1 provided that the reselection criteria is met by</w:t>
      </w:r>
    </w:p>
    <w:p>
      <w:pPr>
        <w:ind w:left="568" w:hanging="284"/>
        <w:rPr>
          <w:highlight w:val="none"/>
        </w:rPr>
      </w:pPr>
      <w:r>
        <w:rPr>
          <w:highlight w:val="none"/>
        </w:rPr>
        <w:t>-</w:t>
      </w:r>
      <w:r>
        <w:rPr>
          <w:highlight w:val="none"/>
        </w:rPr>
        <w:tab/>
      </w:r>
      <w:r>
        <w:rPr>
          <w:highlight w:val="none"/>
        </w:rPr>
        <w:t>the condition when performing equal priority reselection and</w:t>
      </w:r>
    </w:p>
    <w:p>
      <w:pPr>
        <w:ind w:left="568" w:hanging="284"/>
        <w:rPr>
          <w:highlight w:val="none"/>
        </w:rPr>
      </w:pPr>
      <w:r>
        <w:rPr>
          <w:rFonts w:cs="v4.2.0"/>
          <w:highlight w:val="none"/>
          <w:lang w:eastAsia="zh-CN"/>
        </w:rPr>
        <w:tab/>
      </w:r>
      <w:r>
        <w:rPr>
          <w:rFonts w:cs="v4.2.0"/>
          <w:highlight w:val="none"/>
          <w:lang w:eastAsia="zh-CN"/>
        </w:rPr>
        <w:t xml:space="preserve">when </w:t>
      </w:r>
      <w:r>
        <w:rPr>
          <w:i/>
          <w:highlight w:val="none"/>
        </w:rPr>
        <w:t>rangeToBestCell</w:t>
      </w:r>
      <w:r>
        <w:rPr>
          <w:highlight w:val="none"/>
        </w:rPr>
        <w:t xml:space="preserve"> is not configured:</w:t>
      </w:r>
    </w:p>
    <w:p>
      <w:pPr>
        <w:ind w:left="851"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or.</w:t>
      </w:r>
    </w:p>
    <w:p>
      <w:pPr>
        <w:ind w:left="851" w:hanging="284"/>
        <w:rPr>
          <w:highlight w:val="none"/>
        </w:rPr>
      </w:pPr>
      <w:r>
        <w:rPr>
          <w:rFonts w:cs="v4.2.0"/>
          <w:highlight w:val="none"/>
          <w:lang w:eastAsia="zh-CN"/>
        </w:rPr>
        <w:t xml:space="preserve">when </w:t>
      </w:r>
      <w:r>
        <w:rPr>
          <w:i/>
          <w:highlight w:val="none"/>
        </w:rPr>
        <w:t>rangeToBestCell</w:t>
      </w:r>
      <w:r>
        <w:rPr>
          <w:highlight w:val="none"/>
        </w:rPr>
        <w:t xml:space="preserve"> is configured:</w:t>
      </w:r>
    </w:p>
    <w:p>
      <w:pPr>
        <w:ind w:left="1135" w:hanging="284"/>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R value of the highest ranked cell. </w:t>
      </w:r>
    </w:p>
    <w:p>
      <w:pPr>
        <w:ind w:left="1418" w:hanging="284"/>
        <w:rPr>
          <w:highlight w:val="none"/>
        </w:rPr>
      </w:pPr>
      <w:r>
        <w:rPr>
          <w:highlight w:val="none"/>
        </w:rPr>
        <w:t>-</w:t>
      </w:r>
      <w:r>
        <w:rPr>
          <w:highlight w:val="none"/>
        </w:rPr>
        <w:tab/>
      </w:r>
      <w:r>
        <w:rPr>
          <w:highlight w:val="none"/>
        </w:rPr>
        <w:t xml:space="preserve">if there are multiple such cells, the cell has the highest rank among them </w:t>
      </w:r>
    </w:p>
    <w:p>
      <w:pPr>
        <w:ind w:left="1418"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if the current serving cell is among them. or</w:t>
      </w:r>
    </w:p>
    <w:p>
      <w:pPr>
        <w:ind w:left="568" w:hanging="284"/>
        <w:rPr>
          <w:highlight w:val="none"/>
          <w:lang w:eastAsia="zh-CN"/>
        </w:rPr>
      </w:pPr>
      <w:r>
        <w:rPr>
          <w:highlight w:val="none"/>
        </w:rPr>
        <w:t>-</w:t>
      </w:r>
      <w:r>
        <w:rPr>
          <w:highlight w:val="none"/>
        </w:rPr>
        <w:tab/>
      </w:r>
      <w:r>
        <w:rPr>
          <w:highlight w:val="none"/>
          <w:lang w:eastAsia="zh-CN"/>
        </w:rPr>
        <w:t>[6]dB in FR1 for SS-RSRP reselections based on absolute priorities or</w:t>
      </w:r>
    </w:p>
    <w:p>
      <w:pPr>
        <w:ind w:left="568" w:hanging="284"/>
        <w:rPr>
          <w:highlight w:val="none"/>
        </w:rPr>
      </w:pPr>
      <w:r>
        <w:rPr>
          <w:highlight w:val="none"/>
        </w:rPr>
        <w:t>-</w:t>
      </w:r>
      <w:r>
        <w:rPr>
          <w:highlight w:val="none"/>
        </w:rPr>
        <w:tab/>
      </w:r>
      <w:r>
        <w:rPr>
          <w:rFonts w:hint="eastAsia" w:eastAsia="宋体"/>
          <w:highlight w:val="none"/>
          <w:lang w:val="en-US" w:eastAsia="zh-CN"/>
        </w:rPr>
        <w:t>[</w:t>
      </w:r>
      <w:r>
        <w:rPr>
          <w:highlight w:val="none"/>
          <w:lang w:eastAsia="zh-CN"/>
        </w:rPr>
        <w:t>4]dB in FR1 for SS-RSRQ reselections based on absolute priorities</w:t>
      </w:r>
      <w:r>
        <w:rPr>
          <w:highlight w:val="none"/>
        </w:rPr>
        <w:t>.</w:t>
      </w:r>
    </w:p>
    <w:p>
      <w:pPr>
        <w:rPr>
          <w:highlight w:val="none"/>
        </w:rPr>
      </w:pPr>
      <w:r>
        <w:rPr>
          <w:highlight w:val="none"/>
        </w:rPr>
        <w:t>When evaluating cells for reselection, the SSB side conditions apply to both serving and inter-frequency cells.</w:t>
      </w:r>
    </w:p>
    <w:p>
      <w:pPr>
        <w:rPr>
          <w:highlight w:val="none"/>
          <w:lang w:eastAsia="zh-CN"/>
        </w:rPr>
      </w:pPr>
      <w:r>
        <w:rPr>
          <w:highlight w:val="none"/>
          <w:lang w:eastAsia="zh-CN"/>
        </w:rPr>
        <w:t>If T</w:t>
      </w:r>
      <w:r>
        <w:rPr>
          <w:highlight w:val="none"/>
          <w:vertAlign w:val="subscript"/>
          <w:lang w:eastAsia="zh-CN"/>
        </w:rPr>
        <w:t>reselection</w:t>
      </w:r>
      <w:r>
        <w:rPr>
          <w:highlight w:val="none"/>
          <w:lang w:eastAsia="zh-CN"/>
        </w:rPr>
        <w:t xml:space="preserve"> timer has a non zero value and the inter-frequency cell is satisfied with the reselection criteria, the UE shall evaluate this inter-frequency cell for the T</w:t>
      </w:r>
      <w:r>
        <w:rPr>
          <w:highlight w:val="none"/>
          <w:vertAlign w:val="subscript"/>
          <w:lang w:eastAsia="zh-CN"/>
        </w:rPr>
        <w:t>reselection</w:t>
      </w:r>
      <w:r>
        <w:rPr>
          <w:highlight w:val="none"/>
          <w:lang w:eastAsia="zh-CN"/>
        </w:rPr>
        <w:t xml:space="preserve"> time. If this cell remains satisfied with the reselection criteria within this duration, then the UE shall reselect that cell.</w:t>
      </w:r>
    </w:p>
    <w:p>
      <w:pPr>
        <w:rPr>
          <w:highlight w:val="none"/>
        </w:rPr>
      </w:pPr>
      <w:r>
        <w:rPr>
          <w:highlight w:val="none"/>
        </w:rPr>
        <w:t>The UE is not expected to meet the measurement requirements for an inter-frequency carrier under DRX cycle=320 ms defined in Table 4.2C.2.4-1 under the following conditions:</w:t>
      </w:r>
    </w:p>
    <w:p>
      <w:pPr>
        <w:ind w:left="568" w:hanging="284"/>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 T</w:t>
      </w:r>
      <w:r>
        <w:rPr>
          <w:highlight w:val="none"/>
          <w:vertAlign w:val="subscript"/>
        </w:rPr>
        <w:t>SMTC_inter</w:t>
      </w:r>
      <w:r>
        <w:rPr>
          <w:highlight w:val="none"/>
        </w:rPr>
        <w:t xml:space="preserve"> = 160 ms; where </w:t>
      </w:r>
    </w:p>
    <w:p>
      <w:pPr>
        <w:pStyle w:val="107"/>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is the periodicity of the SMTC configured for the intra-frequency carrier if no identified intra-frequency cell is in the PCI list of smtc2-LP on this intra-frequency carrier; T</w:t>
      </w:r>
      <w:r>
        <w:rPr>
          <w:highlight w:val="none"/>
          <w:vertAlign w:val="subscript"/>
        </w:rPr>
        <w:t>SMTC_intra</w:t>
      </w:r>
      <w:r>
        <w:rPr>
          <w:highlight w:val="none"/>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w:t>
      </w:r>
      <w:r>
        <w:rPr>
          <w:highlight w:val="none"/>
          <w:vertAlign w:val="subscript"/>
        </w:rPr>
        <w:t>detect, NR_intra</w:t>
      </w:r>
      <w:r>
        <w:rPr>
          <w:highlight w:val="none"/>
        </w:rPr>
        <w:t xml:space="preserve"> is expected.</w:t>
      </w:r>
    </w:p>
    <w:p>
      <w:pPr>
        <w:pStyle w:val="107"/>
        <w:rPr>
          <w:highlight w:val="none"/>
        </w:rPr>
      </w:pPr>
      <w:r>
        <w:rPr>
          <w:highlight w:val="none"/>
        </w:rPr>
        <w:t>-</w:t>
      </w:r>
      <w:r>
        <w:rPr>
          <w:highlight w:val="none"/>
        </w:rPr>
        <w:tab/>
      </w:r>
      <w:r>
        <w:rPr>
          <w:highlight w:val="none"/>
        </w:rPr>
        <w:t>T</w:t>
      </w:r>
      <w:r>
        <w:rPr>
          <w:highlight w:val="none"/>
          <w:vertAlign w:val="subscript"/>
        </w:rPr>
        <w:t>SMTC_inter</w:t>
      </w:r>
      <w:r>
        <w:rPr>
          <w:highlight w:val="none"/>
        </w:rPr>
        <w:t xml:space="preserve"> is the actual SMTC periodicity used by the inter-frequency cell being identified. During PSS/SSS detection, the periodicity of the SMTC configured for the inter-frequency carrier is assumed for T</w:t>
      </w:r>
      <w:r>
        <w:rPr>
          <w:highlight w:val="none"/>
          <w:vertAlign w:val="subscript"/>
        </w:rPr>
        <w:t>SMTC_inter</w:t>
      </w:r>
      <w:r>
        <w:rPr>
          <w:highlight w:val="none"/>
        </w:rPr>
        <w:t>. If the actual SSB transmission periodicity is greater than the SMTC configured for the inter-frequency carrier, longer Tdetect, NR_inter is expected.</w:t>
      </w:r>
    </w:p>
    <w:p>
      <w:pPr>
        <w:pStyle w:val="107"/>
        <w:rPr>
          <w:highlight w:val="none"/>
        </w:rPr>
      </w:pPr>
      <w:r>
        <w:rPr>
          <w:highlight w:val="none"/>
        </w:rPr>
        <w:t>-</w:t>
      </w:r>
      <w:r>
        <w:rPr>
          <w:highlight w:val="none"/>
        </w:rPr>
        <w:tab/>
      </w:r>
      <w:r>
        <w:rPr>
          <w:highlight w:val="none"/>
        </w:rPr>
        <w:t>SMTC occasions configured for the inter-frequency carrier occur up to 1 ms before the start or up to 1 ms after the end of the SMTC occasions configured for the intra-frequency carrier, and</w:t>
      </w:r>
    </w:p>
    <w:p>
      <w:pPr>
        <w:pStyle w:val="107"/>
        <w:rPr>
          <w:highlight w:val="none"/>
        </w:rPr>
      </w:pPr>
      <w:r>
        <w:rPr>
          <w:highlight w:val="none"/>
        </w:rPr>
        <w:t>-</w:t>
      </w:r>
      <w:r>
        <w:rPr>
          <w:highlight w:val="none"/>
        </w:rPr>
        <w:tab/>
      </w:r>
      <w:r>
        <w:rPr>
          <w:highlight w:val="none"/>
        </w:rPr>
        <w:t>SMTC occasions configured for the intra-frequency carrier and for the inter-frequency carrier occur up to 1 ms before the start or up to 1 ms after the end of the paging occasion in TS3</w:t>
      </w:r>
      <w:r>
        <w:rPr>
          <w:highlight w:val="none"/>
          <w:lang w:eastAsia="zh-CN"/>
        </w:rPr>
        <w:t>8</w:t>
      </w:r>
      <w:r>
        <w:rPr>
          <w:highlight w:val="none"/>
        </w:rPr>
        <w:t>.304 [1].</w:t>
      </w:r>
    </w:p>
    <w:p>
      <w:pPr>
        <w:rPr>
          <w:highlight w:val="none"/>
        </w:rPr>
      </w:pPr>
      <w:r>
        <w:rPr>
          <w:rFonts w:hint="eastAsia"/>
          <w:highlight w:val="none"/>
        </w:rPr>
        <w:t>The</w:t>
      </w:r>
      <w:r>
        <w:rPr>
          <w:highlight w:val="none"/>
        </w:rPr>
        <w:t xml:space="preserve"> requirements in this clause apply provided that the number of SMTCs for any inter-frequency carrier does not exceed the </w:t>
      </w:r>
      <w:ins w:id="136" w:author="ZTE Derrick meeting-pre" w:date="2024-10-07T17:38:33Z">
        <w:r>
          <w:rPr>
            <w:rFonts w:hint="eastAsia" w:eastAsiaTheme="minorEastAsia"/>
            <w:i/>
            <w:highlight w:val="none"/>
            <w:lang w:eastAsia="zh-CN"/>
          </w:rPr>
          <w:t xml:space="preserve"> </w:t>
        </w:r>
      </w:ins>
      <w:ins w:id="137" w:author="ZTE Derrick meeting-pre" w:date="2024-10-07T17:38:33Z">
        <w:r>
          <w:rPr>
            <w:i/>
            <w:highlight w:val="none"/>
            <w:u w:val="none"/>
          </w:rPr>
          <w:t>parallelSMTC-r17</w:t>
        </w:r>
      </w:ins>
      <w:del w:id="138" w:author="ZTE Derrick meeting-pre" w:date="2024-10-07T17:38:33Z">
        <w:r>
          <w:rPr>
            <w:highlight w:val="none"/>
          </w:rPr>
          <w:delText>[UE capability]</w:delText>
        </w:r>
      </w:del>
      <w:r>
        <w:rPr>
          <w:highlight w:val="none"/>
        </w:rPr>
        <w:t xml:space="preserve">, otherwise UE may select one or subset of all the configured SMTCs sequentially until all of the SMTCs can be measured, the selection of SMTCs to be used is up to UE implementation, and longer measurement delay than </w:t>
      </w:r>
      <w:r>
        <w:rPr>
          <w:highlight w:val="none"/>
          <w:lang w:val="en-US"/>
        </w:rPr>
        <w:t xml:space="preserve">the corresponding measurement period specified in Table </w:t>
      </w:r>
      <w:r>
        <w:rPr>
          <w:highlight w:val="none"/>
        </w:rPr>
        <w:t>4.2C.2.4-1</w:t>
      </w:r>
      <w:r>
        <w:rPr>
          <w:highlight w:val="none"/>
          <w:lang w:val="en-US"/>
        </w:rPr>
        <w:t xml:space="preserve"> and Table </w:t>
      </w:r>
      <w:r>
        <w:rPr>
          <w:highlight w:val="none"/>
        </w:rPr>
        <w:t>4.2C.2.4-2 is expected.</w:t>
      </w:r>
    </w:p>
    <w:p>
      <w:pPr>
        <w:rPr>
          <w:rFonts w:eastAsia="宋体"/>
          <w:highlight w:val="none"/>
          <w:lang w:eastAsia="zh-CN"/>
        </w:rPr>
      </w:pPr>
      <w:r>
        <w:rPr>
          <w:rFonts w:hint="eastAsia" w:eastAsia="宋体"/>
          <w:highlight w:val="none"/>
          <w:lang w:eastAsia="zh-CN"/>
        </w:rPr>
        <w:t>T</w:t>
      </w:r>
      <w:r>
        <w:rPr>
          <w:rFonts w:eastAsia="宋体"/>
          <w:highlight w:val="none"/>
          <w:lang w:eastAsia="zh-CN"/>
        </w:rPr>
        <w:t>he requirements in this clause apply provided that the valid information for the satellite serving the target cell has been provided by the serving cell.</w:t>
      </w:r>
    </w:p>
    <w:p>
      <w:pPr>
        <w:rPr>
          <w:i/>
          <w:iCs/>
          <w:highlight w:val="none"/>
          <w:lang w:val="en-US" w:eastAsia="zh-CN"/>
        </w:rPr>
      </w:pPr>
      <w:r>
        <w:rPr>
          <w:highlight w:val="none"/>
        </w:rPr>
        <w:t>The requirements in this clause apply provided that SSB of neighbour cells are within the time shifted SMTC.</w:t>
      </w:r>
    </w:p>
    <w:p>
      <w:pPr>
        <w:pStyle w:val="5"/>
        <w:tabs>
          <w:tab w:val="left" w:pos="2000"/>
        </w:tabs>
        <w:ind w:left="0" w:leftChars="0" w:firstLine="0" w:firstLineChars="0"/>
        <w:rPr>
          <w:i/>
          <w:color w:val="0000FF"/>
          <w:lang w:eastAsia="zh-CN"/>
        </w:rPr>
      </w:pPr>
      <w:r>
        <w:rPr>
          <w:rFonts w:cs="Arial"/>
          <w:color w:val="FF0000"/>
        </w:rPr>
        <w:t xml:space="preserve">&lt; </w:t>
      </w:r>
      <w:r>
        <w:rPr>
          <w:rFonts w:hint="eastAsia" w:eastAsia="宋体"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5</w:t>
      </w:r>
      <w:r>
        <w:rPr>
          <w:rFonts w:cs="Arial"/>
          <w:color w:val="FF0000"/>
        </w:rPr>
        <w:t>&gt;</w:t>
      </w:r>
    </w:p>
    <w:p>
      <w:pPr>
        <w:rPr>
          <w:rFonts w:hint="eastAsia" w:eastAsiaTheme="minorEastAsia"/>
          <w:i/>
          <w:color w:val="0000FF"/>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3.7.0">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320C7"/>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752E77"/>
    <w:rsid w:val="017E53FF"/>
    <w:rsid w:val="043D4FA5"/>
    <w:rsid w:val="05701473"/>
    <w:rsid w:val="071E2777"/>
    <w:rsid w:val="07B87EC3"/>
    <w:rsid w:val="082132F5"/>
    <w:rsid w:val="099730C7"/>
    <w:rsid w:val="09E12241"/>
    <w:rsid w:val="0A301292"/>
    <w:rsid w:val="0A9B1B31"/>
    <w:rsid w:val="0B762065"/>
    <w:rsid w:val="0BBB08A4"/>
    <w:rsid w:val="0C8175E4"/>
    <w:rsid w:val="0CCA246F"/>
    <w:rsid w:val="0E530769"/>
    <w:rsid w:val="10511251"/>
    <w:rsid w:val="111E3AFC"/>
    <w:rsid w:val="115F244A"/>
    <w:rsid w:val="12F23D8C"/>
    <w:rsid w:val="138C6520"/>
    <w:rsid w:val="13F418A7"/>
    <w:rsid w:val="14A53130"/>
    <w:rsid w:val="15EA2872"/>
    <w:rsid w:val="15ED6243"/>
    <w:rsid w:val="16845465"/>
    <w:rsid w:val="169E25A8"/>
    <w:rsid w:val="181872A0"/>
    <w:rsid w:val="18360931"/>
    <w:rsid w:val="189C510C"/>
    <w:rsid w:val="19D46109"/>
    <w:rsid w:val="19E52087"/>
    <w:rsid w:val="1AA50B5C"/>
    <w:rsid w:val="1C8C6AE3"/>
    <w:rsid w:val="20F2019E"/>
    <w:rsid w:val="21D438BD"/>
    <w:rsid w:val="222706EE"/>
    <w:rsid w:val="231D2717"/>
    <w:rsid w:val="24A85728"/>
    <w:rsid w:val="25392E9F"/>
    <w:rsid w:val="2621038A"/>
    <w:rsid w:val="26D47358"/>
    <w:rsid w:val="28794497"/>
    <w:rsid w:val="28F82504"/>
    <w:rsid w:val="294957FA"/>
    <w:rsid w:val="29C8521C"/>
    <w:rsid w:val="2A304568"/>
    <w:rsid w:val="2A7928C5"/>
    <w:rsid w:val="2AB80A15"/>
    <w:rsid w:val="2AE84CE7"/>
    <w:rsid w:val="2CDA475F"/>
    <w:rsid w:val="2D74780B"/>
    <w:rsid w:val="2EFB3041"/>
    <w:rsid w:val="2FA82346"/>
    <w:rsid w:val="30435717"/>
    <w:rsid w:val="30470B79"/>
    <w:rsid w:val="306871A5"/>
    <w:rsid w:val="30792A97"/>
    <w:rsid w:val="31AE44E7"/>
    <w:rsid w:val="328639BA"/>
    <w:rsid w:val="332B6F0F"/>
    <w:rsid w:val="339566B2"/>
    <w:rsid w:val="341911A0"/>
    <w:rsid w:val="34EF5387"/>
    <w:rsid w:val="362A0D56"/>
    <w:rsid w:val="3732209F"/>
    <w:rsid w:val="386556B9"/>
    <w:rsid w:val="386E56D8"/>
    <w:rsid w:val="38EF541D"/>
    <w:rsid w:val="3931168D"/>
    <w:rsid w:val="3AF119DD"/>
    <w:rsid w:val="3F032416"/>
    <w:rsid w:val="3F476FDD"/>
    <w:rsid w:val="3FEB66EB"/>
    <w:rsid w:val="40A53E20"/>
    <w:rsid w:val="41C14222"/>
    <w:rsid w:val="42D11AAC"/>
    <w:rsid w:val="434322D6"/>
    <w:rsid w:val="439B66E0"/>
    <w:rsid w:val="451F6E1F"/>
    <w:rsid w:val="455378ED"/>
    <w:rsid w:val="46E42C34"/>
    <w:rsid w:val="48B0649E"/>
    <w:rsid w:val="496E701C"/>
    <w:rsid w:val="4BF50348"/>
    <w:rsid w:val="4C134676"/>
    <w:rsid w:val="4C2941A0"/>
    <w:rsid w:val="4EFD071B"/>
    <w:rsid w:val="4F09699E"/>
    <w:rsid w:val="4F212BF5"/>
    <w:rsid w:val="4FF27F05"/>
    <w:rsid w:val="50426638"/>
    <w:rsid w:val="520632A9"/>
    <w:rsid w:val="52D914E3"/>
    <w:rsid w:val="534955E2"/>
    <w:rsid w:val="53DD5AF1"/>
    <w:rsid w:val="53FE5F8C"/>
    <w:rsid w:val="553A49CD"/>
    <w:rsid w:val="56442820"/>
    <w:rsid w:val="575A28B8"/>
    <w:rsid w:val="57D153FE"/>
    <w:rsid w:val="58A21419"/>
    <w:rsid w:val="599E0097"/>
    <w:rsid w:val="5BA34F02"/>
    <w:rsid w:val="5DB0630A"/>
    <w:rsid w:val="5DCB787D"/>
    <w:rsid w:val="5E2101D9"/>
    <w:rsid w:val="5EC74C4A"/>
    <w:rsid w:val="5F7971FD"/>
    <w:rsid w:val="605469BE"/>
    <w:rsid w:val="62007857"/>
    <w:rsid w:val="627428F4"/>
    <w:rsid w:val="62980F6A"/>
    <w:rsid w:val="62DF3642"/>
    <w:rsid w:val="63852ED6"/>
    <w:rsid w:val="6456421D"/>
    <w:rsid w:val="65D57584"/>
    <w:rsid w:val="662F4D9B"/>
    <w:rsid w:val="679E6ED6"/>
    <w:rsid w:val="6840014B"/>
    <w:rsid w:val="68471D45"/>
    <w:rsid w:val="68B718E6"/>
    <w:rsid w:val="6926728F"/>
    <w:rsid w:val="692F59A0"/>
    <w:rsid w:val="693A44DE"/>
    <w:rsid w:val="694C599F"/>
    <w:rsid w:val="69D9075E"/>
    <w:rsid w:val="6A976F56"/>
    <w:rsid w:val="6AB37D1A"/>
    <w:rsid w:val="6ACB0013"/>
    <w:rsid w:val="6C136BBA"/>
    <w:rsid w:val="6CFA642E"/>
    <w:rsid w:val="6E0647DC"/>
    <w:rsid w:val="6ED02555"/>
    <w:rsid w:val="719B56EF"/>
    <w:rsid w:val="72BD44DD"/>
    <w:rsid w:val="731E391A"/>
    <w:rsid w:val="741B2FE5"/>
    <w:rsid w:val="7492574D"/>
    <w:rsid w:val="76734034"/>
    <w:rsid w:val="775B39E2"/>
    <w:rsid w:val="78424BD9"/>
    <w:rsid w:val="7BA12DE1"/>
    <w:rsid w:val="7C34495E"/>
    <w:rsid w:val="7C87365F"/>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2</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2411-12-31T15:59:00Z</cp:lastPrinted>
  <dcterms:modified xsi:type="dcterms:W3CDTF">2024-11-22T16:31:21Z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